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4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60"/>
        <w:gridCol w:w="1883"/>
        <w:gridCol w:w="3936"/>
      </w:tblGrid>
      <w:tr w:rsidR="00F81DD4" w:rsidTr="00E40A19">
        <w:trPr>
          <w:cantSplit/>
          <w:trHeight w:hRule="exact" w:val="1361"/>
          <w:jc w:val="center"/>
        </w:trPr>
        <w:tc>
          <w:tcPr>
            <w:tcW w:w="9679" w:type="dxa"/>
            <w:gridSpan w:val="3"/>
          </w:tcPr>
          <w:p w:rsidR="00F81DD4" w:rsidRDefault="00D300D1">
            <w:pPr>
              <w:pStyle w:val="a4"/>
              <w:tabs>
                <w:tab w:val="clear" w:pos="4252"/>
                <w:tab w:val="clear" w:pos="8504"/>
              </w:tabs>
              <w:spacing w:after="0" w:line="240" w:lineRule="atLeast"/>
              <w:rPr>
                <w:spacing w:val="40"/>
                <w:sz w:val="32"/>
              </w:rPr>
            </w:pPr>
            <w:r>
              <w:rPr>
                <w:noProof/>
                <w:spacing w:val="40"/>
                <w:sz w:val="32"/>
              </w:rPr>
              <w:drawing>
                <wp:inline distT="0" distB="0" distL="0" distR="0">
                  <wp:extent cx="595630" cy="755015"/>
                  <wp:effectExtent l="19050" t="0" r="0" b="0"/>
                  <wp:docPr id="1" name="Рисунок 1" descr="Gerb_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63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4CAF" w:rsidRDefault="00AD4CAF">
            <w:pPr>
              <w:pStyle w:val="a4"/>
              <w:tabs>
                <w:tab w:val="clear" w:pos="4252"/>
                <w:tab w:val="clear" w:pos="8504"/>
              </w:tabs>
              <w:spacing w:after="0" w:line="240" w:lineRule="atLeast"/>
              <w:rPr>
                <w:spacing w:val="40"/>
                <w:sz w:val="32"/>
              </w:rPr>
            </w:pPr>
          </w:p>
          <w:p w:rsidR="00AD4CAF" w:rsidRDefault="00AD4CAF">
            <w:pPr>
              <w:pStyle w:val="a4"/>
              <w:tabs>
                <w:tab w:val="clear" w:pos="4252"/>
                <w:tab w:val="clear" w:pos="8504"/>
              </w:tabs>
              <w:spacing w:after="0" w:line="240" w:lineRule="atLeast"/>
              <w:rPr>
                <w:spacing w:val="40"/>
                <w:sz w:val="32"/>
              </w:rPr>
            </w:pPr>
          </w:p>
        </w:tc>
      </w:tr>
      <w:tr w:rsidR="00F81DD4" w:rsidTr="00E40A19">
        <w:trPr>
          <w:cantSplit/>
          <w:trHeight w:hRule="exact" w:val="1613"/>
          <w:jc w:val="center"/>
        </w:trPr>
        <w:tc>
          <w:tcPr>
            <w:tcW w:w="9679" w:type="dxa"/>
            <w:gridSpan w:val="3"/>
          </w:tcPr>
          <w:p w:rsidR="00E34449" w:rsidRDefault="00F81DD4" w:rsidP="00E34449">
            <w:pPr>
              <w:spacing w:line="240" w:lineRule="auto"/>
              <w:ind w:firstLine="0"/>
              <w:jc w:val="center"/>
              <w:rPr>
                <w:b/>
                <w:caps/>
                <w:spacing w:val="8"/>
                <w:szCs w:val="28"/>
              </w:rPr>
            </w:pPr>
            <w:r w:rsidRPr="00444C7F">
              <w:rPr>
                <w:b/>
                <w:spacing w:val="8"/>
                <w:szCs w:val="28"/>
              </w:rPr>
              <w:t xml:space="preserve">УПРАВЛЕНИЕ  </w:t>
            </w:r>
            <w:r w:rsidR="00E34449">
              <w:rPr>
                <w:b/>
                <w:spacing w:val="8"/>
                <w:szCs w:val="28"/>
              </w:rPr>
              <w:t>ДОРОГ И</w:t>
            </w:r>
            <w:r w:rsidR="005558A7">
              <w:rPr>
                <w:b/>
                <w:caps/>
                <w:spacing w:val="8"/>
                <w:szCs w:val="28"/>
              </w:rPr>
              <w:t xml:space="preserve"> </w:t>
            </w:r>
            <w:r w:rsidR="008F12FC" w:rsidRPr="00444C7F">
              <w:rPr>
                <w:b/>
                <w:caps/>
                <w:spacing w:val="8"/>
                <w:szCs w:val="28"/>
              </w:rPr>
              <w:t xml:space="preserve"> </w:t>
            </w:r>
            <w:r w:rsidR="005558A7">
              <w:rPr>
                <w:b/>
                <w:caps/>
                <w:spacing w:val="8"/>
                <w:szCs w:val="28"/>
              </w:rPr>
              <w:t xml:space="preserve">ТРАНСПОРТА  </w:t>
            </w:r>
          </w:p>
          <w:p w:rsidR="00F81DD4" w:rsidRPr="00E34449" w:rsidRDefault="00F81DD4" w:rsidP="00E34449">
            <w:pPr>
              <w:spacing w:line="240" w:lineRule="auto"/>
              <w:ind w:firstLine="0"/>
              <w:jc w:val="center"/>
              <w:rPr>
                <w:b/>
                <w:caps/>
                <w:spacing w:val="8"/>
                <w:szCs w:val="28"/>
              </w:rPr>
            </w:pPr>
            <w:r w:rsidRPr="00444C7F">
              <w:rPr>
                <w:b/>
                <w:spacing w:val="8"/>
                <w:szCs w:val="28"/>
              </w:rPr>
              <w:t>ЛИПЕЦКОЙ  ОБЛАСТИ</w:t>
            </w:r>
          </w:p>
          <w:p w:rsidR="00F81DD4" w:rsidRDefault="00F81DD4">
            <w:pPr>
              <w:spacing w:before="120" w:line="360" w:lineRule="atLeast"/>
              <w:ind w:firstLine="0"/>
              <w:jc w:val="center"/>
              <w:rPr>
                <w:b/>
                <w:spacing w:val="50"/>
                <w:sz w:val="44"/>
              </w:rPr>
            </w:pPr>
            <w:r>
              <w:rPr>
                <w:b/>
                <w:spacing w:val="50"/>
                <w:sz w:val="44"/>
              </w:rPr>
              <w:t>ПРИКАЗ</w:t>
            </w:r>
          </w:p>
          <w:p w:rsidR="00F81DD4" w:rsidRDefault="00F81DD4">
            <w:pPr>
              <w:spacing w:before="280" w:line="360" w:lineRule="atLeast"/>
              <w:ind w:firstLine="0"/>
              <w:jc w:val="center"/>
              <w:rPr>
                <w:spacing w:val="40"/>
                <w:sz w:val="22"/>
              </w:rPr>
            </w:pPr>
          </w:p>
        </w:tc>
      </w:tr>
      <w:tr w:rsidR="00F81DD4" w:rsidTr="00E40A19">
        <w:trPr>
          <w:cantSplit/>
          <w:trHeight w:hRule="exact" w:val="600"/>
          <w:jc w:val="center"/>
        </w:trPr>
        <w:tc>
          <w:tcPr>
            <w:tcW w:w="3860" w:type="dxa"/>
          </w:tcPr>
          <w:p w:rsidR="00F81DD4" w:rsidRPr="00716F64" w:rsidRDefault="007F0E11" w:rsidP="00716F64">
            <w:pPr>
              <w:spacing w:before="120" w:line="240" w:lineRule="atLeast"/>
              <w:ind w:firstLine="0"/>
              <w:jc w:val="left"/>
              <w:rPr>
                <w:sz w:val="32"/>
                <w:u w:val="single"/>
              </w:rPr>
            </w:pPr>
            <w:r>
              <w:rPr>
                <w:sz w:val="32"/>
              </w:rPr>
              <w:t xml:space="preserve">        </w:t>
            </w:r>
            <w:r w:rsidR="00716F64" w:rsidRPr="00716F64">
              <w:rPr>
                <w:sz w:val="32"/>
                <w:u w:val="single"/>
              </w:rPr>
              <w:t>21.03.2017г.</w:t>
            </w:r>
          </w:p>
        </w:tc>
        <w:tc>
          <w:tcPr>
            <w:tcW w:w="1883" w:type="dxa"/>
          </w:tcPr>
          <w:p w:rsidR="00F81DD4" w:rsidRDefault="00F81DD4">
            <w:pPr>
              <w:spacing w:line="240" w:lineRule="atLeast"/>
              <w:ind w:firstLine="0"/>
              <w:jc w:val="center"/>
              <w:rPr>
                <w:sz w:val="18"/>
              </w:rPr>
            </w:pPr>
          </w:p>
          <w:p w:rsidR="00F81DD4" w:rsidRPr="00961B92" w:rsidRDefault="00F81DD4">
            <w:pPr>
              <w:spacing w:before="12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961B92">
              <w:rPr>
                <w:sz w:val="24"/>
                <w:szCs w:val="24"/>
              </w:rPr>
              <w:t>г. Липецк</w:t>
            </w:r>
          </w:p>
        </w:tc>
        <w:tc>
          <w:tcPr>
            <w:tcW w:w="3936" w:type="dxa"/>
          </w:tcPr>
          <w:p w:rsidR="00F81DD4" w:rsidRPr="007F0E11" w:rsidRDefault="00F81DD4" w:rsidP="00716F64">
            <w:pPr>
              <w:spacing w:before="120" w:line="240" w:lineRule="atLeast"/>
              <w:ind w:right="57" w:firstLine="0"/>
              <w:jc w:val="right"/>
              <w:rPr>
                <w:sz w:val="32"/>
                <w:szCs w:val="32"/>
                <w:u w:val="single"/>
              </w:rPr>
            </w:pPr>
            <w:r w:rsidRPr="007F0E11">
              <w:rPr>
                <w:sz w:val="32"/>
                <w:szCs w:val="32"/>
              </w:rPr>
              <w:t>№</w:t>
            </w:r>
            <w:r w:rsidR="007F0E11" w:rsidRPr="007F0E11">
              <w:rPr>
                <w:spacing w:val="-10"/>
                <w:sz w:val="32"/>
                <w:szCs w:val="32"/>
              </w:rPr>
              <w:t xml:space="preserve">    </w:t>
            </w:r>
            <w:r w:rsidR="00716F64" w:rsidRPr="00716F64">
              <w:rPr>
                <w:spacing w:val="-10"/>
                <w:sz w:val="32"/>
                <w:szCs w:val="32"/>
                <w:u w:val="single"/>
              </w:rPr>
              <w:t>92</w:t>
            </w:r>
          </w:p>
        </w:tc>
      </w:tr>
    </w:tbl>
    <w:p w:rsidR="006A6556" w:rsidRDefault="006A6556" w:rsidP="006A6556">
      <w:pPr>
        <w:spacing w:line="240" w:lineRule="auto"/>
        <w:ind w:firstLine="0"/>
      </w:pPr>
    </w:p>
    <w:p w:rsidR="006A6556" w:rsidRPr="006A6556" w:rsidRDefault="00885DDC" w:rsidP="006A6556">
      <w:r>
        <w:rPr>
          <w:noProof/>
        </w:rPr>
        <w:pict>
          <v:rect id="_x0000_s1038" style="position:absolute;left:0;text-align:left;margin-left:15.25pt;margin-top:13.55pt;width:288.25pt;height:90.65pt;z-index:251656704" strokecolor="white">
            <v:textbox style="mso-next-textbox:#_x0000_s1038">
              <w:txbxContent>
                <w:p w:rsidR="0018060F" w:rsidRPr="00E40A19" w:rsidRDefault="00E40A19" w:rsidP="00E40A19">
                  <w:pPr>
                    <w:spacing w:line="240" w:lineRule="auto"/>
                    <w:ind w:firstLine="0"/>
                    <w:rPr>
                      <w:szCs w:val="28"/>
                    </w:rPr>
                  </w:pPr>
                  <w:r w:rsidRPr="00E40A19">
                    <w:rPr>
                      <w:szCs w:val="28"/>
                    </w:rPr>
                    <w:t>Об утверждении Порядка составления, утверждения и ведения бюджетных смет областных казенных учреждений, находящихся в ведении Управления дорог и транспорта Липецкой области</w:t>
                  </w:r>
                </w:p>
                <w:p w:rsidR="00E40A19" w:rsidRPr="00E40A19" w:rsidRDefault="00E40A19" w:rsidP="00E40A19">
                  <w:pPr>
                    <w:spacing w:line="240" w:lineRule="auto"/>
                    <w:rPr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group id="_x0000_s1045" style="position:absolute;left:0;text-align:left;margin-left:288.2pt;margin-top:9.3pt;width:15.3pt;height:13.95pt;flip:x;z-index:251658752" coordorigin="1356,4655" coordsize="352,31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6" type="#_x0000_t32" style="position:absolute;left:1356;top:4655;width:0;height:318" o:connectortype="straight"/>
            <v:shape id="_x0000_s1047" type="#_x0000_t32" style="position:absolute;left:1356;top:4655;width:352;height:0" o:connectortype="straight"/>
          </v:group>
        </w:pict>
      </w:r>
      <w:r>
        <w:rPr>
          <w:noProof/>
        </w:rPr>
        <w:pict>
          <v:group id="_x0000_s1041" style="position:absolute;left:0;text-align:left;margin-left:11.05pt;margin-top:9.3pt;width:17.6pt;height:15.9pt;z-index:251657728" coordorigin="1356,4655" coordsize="352,318">
            <v:shape id="_x0000_s1039" type="#_x0000_t32" style="position:absolute;left:1356;top:4655;width:0;height:318" o:connectortype="straight"/>
            <v:shape id="_x0000_s1040" type="#_x0000_t32" style="position:absolute;left:1356;top:4655;width:352;height:0" o:connectortype="straight"/>
          </v:group>
        </w:pict>
      </w:r>
    </w:p>
    <w:p w:rsidR="006A6556" w:rsidRPr="006A6556" w:rsidRDefault="006A6556" w:rsidP="006A6556"/>
    <w:p w:rsidR="006A6556" w:rsidRDefault="006A6556" w:rsidP="006A6556"/>
    <w:p w:rsidR="006A6556" w:rsidRDefault="006A6556" w:rsidP="006A6556"/>
    <w:p w:rsidR="00E40A19" w:rsidRDefault="002C6B3A" w:rsidP="002C6B3A">
      <w:r>
        <w:t xml:space="preserve">                            </w:t>
      </w:r>
    </w:p>
    <w:p w:rsidR="002C6B3A" w:rsidRDefault="00E40A19" w:rsidP="001A4357">
      <w:r>
        <w:t xml:space="preserve">В соответствии со </w:t>
      </w:r>
      <w:hyperlink r:id="rId8" w:history="1">
        <w:r w:rsidR="001A4357">
          <w:rPr>
            <w:rStyle w:val="a8"/>
            <w:color w:val="auto"/>
          </w:rPr>
          <w:t>статьями</w:t>
        </w:r>
        <w:r w:rsidRPr="00E40A19">
          <w:rPr>
            <w:rStyle w:val="a8"/>
            <w:color w:val="auto"/>
          </w:rPr>
          <w:t xml:space="preserve"> </w:t>
        </w:r>
        <w:r w:rsidR="001A4357">
          <w:rPr>
            <w:rStyle w:val="a8"/>
            <w:color w:val="auto"/>
          </w:rPr>
          <w:t xml:space="preserve">158, 161, 162, </w:t>
        </w:r>
        <w:r w:rsidRPr="00E40A19">
          <w:rPr>
            <w:rStyle w:val="a8"/>
            <w:color w:val="auto"/>
          </w:rPr>
          <w:t>221</w:t>
        </w:r>
      </w:hyperlink>
      <w:r>
        <w:t xml:space="preserve"> Бюджетного кодекса Российской Федерации</w:t>
      </w:r>
      <w:r w:rsidR="001A4357">
        <w:t xml:space="preserve"> </w:t>
      </w:r>
      <w:r w:rsidR="001A4357" w:rsidRPr="001A4357">
        <w:rPr>
          <w:rFonts w:ascii="Arial" w:hAnsi="Arial" w:cs="Arial"/>
          <w:sz w:val="24"/>
          <w:szCs w:val="24"/>
        </w:rPr>
        <w:t xml:space="preserve">и </w:t>
      </w:r>
      <w:hyperlink r:id="rId9" w:history="1">
        <w:r w:rsidR="001A4357" w:rsidRPr="001A4357">
          <w:t>Общими требованиями</w:t>
        </w:r>
      </w:hyperlink>
      <w:r w:rsidR="001A4357" w:rsidRPr="001A4357">
        <w:t xml:space="preserve"> к порядку составления, утверждения и ведения бюджетной сметы казенного учреждения, утвержденными </w:t>
      </w:r>
      <w:hyperlink r:id="rId10" w:history="1">
        <w:r w:rsidR="001A4357" w:rsidRPr="001A4357">
          <w:t>приказом</w:t>
        </w:r>
      </w:hyperlink>
      <w:r w:rsidR="001A4357" w:rsidRPr="001A4357">
        <w:t xml:space="preserve"> Министерства финансов Российско</w:t>
      </w:r>
      <w:r w:rsidR="001A4357">
        <w:t>й Федерации от 20 ноября 2007 года</w:t>
      </w:r>
      <w:r w:rsidR="001A4357" w:rsidRPr="001A4357">
        <w:t xml:space="preserve"> N 112н "Об общих требованиях к порядку составления, утверждения и ведения бюджетных смет казенных учреждений"</w:t>
      </w:r>
      <w:r w:rsidR="001A4357">
        <w:t xml:space="preserve"> </w:t>
      </w:r>
      <w:r w:rsidR="002C6B3A">
        <w:t>приказываю:</w:t>
      </w:r>
    </w:p>
    <w:p w:rsidR="00AF4D87" w:rsidRDefault="00AF4D87" w:rsidP="00AF4D87">
      <w:bookmarkStart w:id="0" w:name="sub_1"/>
      <w:r>
        <w:t xml:space="preserve">1. Утвердить прилагаемый </w:t>
      </w:r>
      <w:hyperlink w:anchor="sub_1000" w:history="1">
        <w:r w:rsidRPr="00AF4D87">
          <w:rPr>
            <w:rStyle w:val="a8"/>
            <w:color w:val="auto"/>
          </w:rPr>
          <w:t>Порядок</w:t>
        </w:r>
      </w:hyperlink>
      <w:r>
        <w:t xml:space="preserve"> составления, утверждения и ведения бюджетных смет областных казенных учреждений, находящихся в ведении Управления дорог и транспорта Липецкой области.</w:t>
      </w:r>
    </w:p>
    <w:p w:rsidR="002C6B3A" w:rsidRDefault="00AF4D87" w:rsidP="000A2C12">
      <w:bookmarkStart w:id="1" w:name="sub_2"/>
      <w:bookmarkEnd w:id="0"/>
      <w:r>
        <w:t xml:space="preserve">2. Настоящий приказ вступает в силу с </w:t>
      </w:r>
      <w:r w:rsidR="00CF5186">
        <w:t>даты подписания</w:t>
      </w:r>
      <w:r>
        <w:t>.</w:t>
      </w:r>
      <w:bookmarkEnd w:id="1"/>
      <w:r w:rsidR="002C6B3A">
        <w:t xml:space="preserve"> </w:t>
      </w:r>
    </w:p>
    <w:p w:rsidR="002C6B3A" w:rsidRDefault="002C6B3A" w:rsidP="002C6B3A"/>
    <w:p w:rsidR="00C423A2" w:rsidRDefault="00C423A2" w:rsidP="002C6B3A"/>
    <w:p w:rsidR="002C6B3A" w:rsidRDefault="002C6B3A" w:rsidP="002C6B3A"/>
    <w:p w:rsidR="00484902" w:rsidRDefault="00794C84" w:rsidP="00484902">
      <w:r>
        <w:t>Зам. н</w:t>
      </w:r>
      <w:r w:rsidR="00DC09C6">
        <w:t>ачальник</w:t>
      </w:r>
      <w:r>
        <w:t>а</w:t>
      </w:r>
      <w:r w:rsidR="00DC09C6">
        <w:t xml:space="preserve"> У</w:t>
      </w:r>
      <w:r w:rsidR="002C6B3A">
        <w:t>правления</w:t>
      </w:r>
    </w:p>
    <w:p w:rsidR="002C6B3A" w:rsidRDefault="00484902" w:rsidP="00484902">
      <w:r>
        <w:t>дорог и транспорта</w:t>
      </w:r>
      <w:r w:rsidR="002C6B3A">
        <w:t xml:space="preserve">                                          </w:t>
      </w:r>
      <w:r>
        <w:t xml:space="preserve">    </w:t>
      </w:r>
      <w:r w:rsidR="002C6B3A">
        <w:t xml:space="preserve">      </w:t>
      </w:r>
      <w:r>
        <w:t xml:space="preserve">           </w:t>
      </w:r>
      <w:r w:rsidR="002C6B3A">
        <w:t xml:space="preserve">     </w:t>
      </w:r>
      <w:r>
        <w:t>В.И.</w:t>
      </w:r>
      <w:r w:rsidR="00794C84">
        <w:t>Малахов</w:t>
      </w:r>
    </w:p>
    <w:p w:rsidR="006A6556" w:rsidRDefault="006A6556" w:rsidP="006A6556"/>
    <w:p w:rsidR="00E34449" w:rsidRDefault="00E34449" w:rsidP="006A6556"/>
    <w:p w:rsidR="00E34449" w:rsidRDefault="00E34449" w:rsidP="006A6556"/>
    <w:p w:rsidR="00C423A2" w:rsidRDefault="00484902" w:rsidP="00484902">
      <w:pPr>
        <w:ind w:firstLine="0"/>
      </w:pPr>
      <w:r>
        <w:lastRenderedPageBreak/>
        <w:t xml:space="preserve">        </w:t>
      </w:r>
    </w:p>
    <w:p w:rsidR="00906075" w:rsidRDefault="00C423A2" w:rsidP="00716F64">
      <w:pPr>
        <w:ind w:firstLine="0"/>
        <w:jc w:val="right"/>
      </w:pPr>
      <w:r w:rsidRPr="0044210E">
        <w:rPr>
          <w:color w:val="FFFFFF" w:themeColor="background1"/>
        </w:rPr>
        <w:t xml:space="preserve">            </w:t>
      </w:r>
      <w:r w:rsidR="00C062CC" w:rsidRPr="0044210E">
        <w:rPr>
          <w:color w:val="FFFFFF" w:themeColor="background1"/>
        </w:rPr>
        <w:t>Виза:</w:t>
      </w:r>
      <w:r w:rsidR="00906075">
        <w:t>Приложение</w:t>
      </w:r>
      <w:r w:rsidR="00DB206B">
        <w:t xml:space="preserve"> </w:t>
      </w:r>
      <w:r w:rsidR="00906075">
        <w:t xml:space="preserve"> к </w:t>
      </w:r>
      <w:r w:rsidR="00DB206B">
        <w:t xml:space="preserve"> </w:t>
      </w:r>
      <w:r w:rsidR="00906075">
        <w:t xml:space="preserve">приказу </w:t>
      </w:r>
      <w:r w:rsidR="00DB206B">
        <w:t xml:space="preserve"> </w:t>
      </w:r>
      <w:r w:rsidR="00906075">
        <w:t>Управления</w:t>
      </w:r>
      <w:r w:rsidR="001A4357">
        <w:t xml:space="preserve">   </w:t>
      </w:r>
    </w:p>
    <w:p w:rsidR="00DB206B" w:rsidRDefault="00906075" w:rsidP="00906075">
      <w:pPr>
        <w:spacing w:line="240" w:lineRule="auto"/>
        <w:ind w:firstLine="0"/>
        <w:jc w:val="right"/>
      </w:pPr>
      <w:r>
        <w:t xml:space="preserve"> дорог и транспорта Липецкой области</w:t>
      </w:r>
    </w:p>
    <w:p w:rsidR="00906075" w:rsidRDefault="00906075" w:rsidP="00906075">
      <w:pPr>
        <w:spacing w:line="240" w:lineRule="auto"/>
        <w:ind w:firstLine="0"/>
        <w:jc w:val="right"/>
      </w:pPr>
      <w:r>
        <w:t xml:space="preserve"> </w:t>
      </w:r>
    </w:p>
    <w:p w:rsidR="00906075" w:rsidRDefault="00906075" w:rsidP="00906075">
      <w:pPr>
        <w:spacing w:line="240" w:lineRule="auto"/>
        <w:ind w:firstLine="0"/>
        <w:jc w:val="right"/>
      </w:pPr>
      <w:r>
        <w:t xml:space="preserve">от </w:t>
      </w:r>
      <w:r w:rsidR="001F6D97">
        <w:rPr>
          <w:sz w:val="32"/>
        </w:rPr>
        <w:t xml:space="preserve"> </w:t>
      </w:r>
      <w:r w:rsidR="001F6D97" w:rsidRPr="00716F64">
        <w:rPr>
          <w:sz w:val="32"/>
          <w:u w:val="single"/>
        </w:rPr>
        <w:t>21.03.2017г.</w:t>
      </w:r>
      <w:r w:rsidR="001F6D97">
        <w:rPr>
          <w:sz w:val="32"/>
          <w:u w:val="single"/>
        </w:rPr>
        <w:t xml:space="preserve"> </w:t>
      </w:r>
      <w:r>
        <w:t xml:space="preserve">№ </w:t>
      </w:r>
      <w:r w:rsidR="001F6D97" w:rsidRPr="00716F64">
        <w:rPr>
          <w:spacing w:val="-10"/>
          <w:sz w:val="32"/>
          <w:szCs w:val="32"/>
          <w:u w:val="single"/>
        </w:rPr>
        <w:t>92</w:t>
      </w:r>
    </w:p>
    <w:p w:rsidR="00906075" w:rsidRDefault="00906075" w:rsidP="00C062CC">
      <w:pPr>
        <w:spacing w:line="240" w:lineRule="auto"/>
        <w:ind w:firstLine="0"/>
      </w:pPr>
    </w:p>
    <w:p w:rsidR="00906075" w:rsidRDefault="00906075" w:rsidP="00906075">
      <w:pPr>
        <w:spacing w:line="240" w:lineRule="auto"/>
        <w:ind w:firstLine="0"/>
        <w:jc w:val="center"/>
        <w:rPr>
          <w:b/>
        </w:rPr>
      </w:pPr>
    </w:p>
    <w:p w:rsidR="00906075" w:rsidRDefault="00906075" w:rsidP="00906075">
      <w:pPr>
        <w:spacing w:line="240" w:lineRule="auto"/>
        <w:ind w:firstLine="0"/>
        <w:jc w:val="center"/>
        <w:rPr>
          <w:b/>
        </w:rPr>
      </w:pPr>
    </w:p>
    <w:p w:rsidR="00906075" w:rsidRDefault="00906075" w:rsidP="00906075">
      <w:pPr>
        <w:spacing w:line="240" w:lineRule="auto"/>
        <w:ind w:firstLine="0"/>
        <w:jc w:val="center"/>
        <w:rPr>
          <w:b/>
        </w:rPr>
      </w:pPr>
      <w:r w:rsidRPr="00906075">
        <w:rPr>
          <w:b/>
        </w:rPr>
        <w:t xml:space="preserve">Порядок </w:t>
      </w:r>
      <w:r w:rsidRPr="00906075">
        <w:rPr>
          <w:b/>
        </w:rPr>
        <w:br/>
        <w:t xml:space="preserve">составления, утверждения и ведения бюджетных смет </w:t>
      </w:r>
      <w:r>
        <w:rPr>
          <w:b/>
        </w:rPr>
        <w:t>областных</w:t>
      </w:r>
      <w:r w:rsidRPr="00906075">
        <w:rPr>
          <w:b/>
        </w:rPr>
        <w:t xml:space="preserve"> казенных учреждений, находящихся в ведении </w:t>
      </w:r>
      <w:r>
        <w:rPr>
          <w:b/>
        </w:rPr>
        <w:t>Управления дорог и транспорта Липецкой области</w:t>
      </w:r>
    </w:p>
    <w:p w:rsidR="007E7EA7" w:rsidRDefault="007E7EA7" w:rsidP="00906075">
      <w:pPr>
        <w:spacing w:line="240" w:lineRule="auto"/>
        <w:ind w:firstLine="0"/>
        <w:jc w:val="center"/>
        <w:rPr>
          <w:b/>
        </w:rPr>
      </w:pPr>
    </w:p>
    <w:p w:rsidR="00906075" w:rsidRPr="007E7EA7" w:rsidRDefault="007E7EA7" w:rsidP="007E7EA7">
      <w:pPr>
        <w:spacing w:line="240" w:lineRule="auto"/>
        <w:ind w:left="360" w:firstLine="0"/>
        <w:jc w:val="center"/>
        <w:rPr>
          <w:u w:val="single"/>
        </w:rPr>
      </w:pPr>
      <w:r w:rsidRPr="007E7EA7">
        <w:rPr>
          <w:u w:val="single"/>
        </w:rPr>
        <w:t>Общие положения.</w:t>
      </w:r>
    </w:p>
    <w:p w:rsidR="007E7EA7" w:rsidRPr="007E7EA7" w:rsidRDefault="007E7EA7" w:rsidP="007E7EA7">
      <w:pPr>
        <w:pStyle w:val="a9"/>
        <w:spacing w:line="240" w:lineRule="auto"/>
        <w:ind w:left="1080" w:firstLine="0"/>
      </w:pPr>
    </w:p>
    <w:p w:rsidR="001A4357" w:rsidRDefault="001A4357" w:rsidP="007E7EA7">
      <w:pPr>
        <w:spacing w:line="240" w:lineRule="auto"/>
      </w:pPr>
      <w:bookmarkStart w:id="2" w:name="sub_1102"/>
      <w:r>
        <w:t>1. Порядок устанавливает правила составления, утверждения и ведения бюджетных смет областных казенных учреждений</w:t>
      </w:r>
      <w:r w:rsidR="001823C9">
        <w:t xml:space="preserve"> (далее - казенные учреждения)</w:t>
      </w:r>
      <w:r>
        <w:t xml:space="preserve">, находящихся в ведении Управления дорог и транспорта Липецкой области (далее - </w:t>
      </w:r>
      <w:r w:rsidR="001823C9">
        <w:t>учредитель</w:t>
      </w:r>
      <w:r>
        <w:t>).</w:t>
      </w:r>
    </w:p>
    <w:p w:rsidR="009030C3" w:rsidRDefault="00FD4C5C" w:rsidP="00FD4C5C">
      <w:pPr>
        <w:spacing w:line="240" w:lineRule="auto"/>
      </w:pPr>
      <w:bookmarkStart w:id="3" w:name="sub_1103"/>
      <w:bookmarkEnd w:id="2"/>
      <w:r>
        <w:t xml:space="preserve">2. Бюджетные сметы казенных учреждений являются документами, устанавливающими объемы и распределение по направлениям расходования средств областного бюджета, предусмотренных на </w:t>
      </w:r>
      <w:r w:rsidR="007E7EA7">
        <w:t xml:space="preserve">дорожное хозяйство и автомобильный транспорт, </w:t>
      </w:r>
      <w:r>
        <w:t>в соответствии с доведенными в установленном порядке лимитами бюджетных обязательств на принятие и (или) исполнение бюджетных обязательств</w:t>
      </w:r>
      <w:r w:rsidR="009030C3">
        <w:t xml:space="preserve">. </w:t>
      </w:r>
      <w:r>
        <w:t xml:space="preserve"> </w:t>
      </w:r>
      <w:r w:rsidR="009030C3">
        <w:t xml:space="preserve">    </w:t>
      </w:r>
    </w:p>
    <w:p w:rsidR="00FD4C5C" w:rsidRDefault="00FF6DEE" w:rsidP="00FF6DEE">
      <w:pPr>
        <w:spacing w:line="240" w:lineRule="auto"/>
        <w:ind w:firstLine="0"/>
      </w:pPr>
      <w:r>
        <w:t xml:space="preserve">            </w:t>
      </w:r>
      <w:r w:rsidR="009030C3">
        <w:t xml:space="preserve">3. Показатели бюджетных смет формируются </w:t>
      </w:r>
      <w:r w:rsidR="00FD4C5C">
        <w:t xml:space="preserve">в разрезе классификации расходов областного бюджета по </w:t>
      </w:r>
      <w:hyperlink r:id="rId11" w:history="1">
        <w:r w:rsidR="00FD4C5C">
          <w:rPr>
            <w:rStyle w:val="a8"/>
            <w:color w:val="auto"/>
          </w:rPr>
          <w:t>главе 03</w:t>
        </w:r>
        <w:r w:rsidR="00FD4C5C" w:rsidRPr="00FD4C5C">
          <w:rPr>
            <w:rStyle w:val="a8"/>
            <w:color w:val="auto"/>
          </w:rPr>
          <w:t>8</w:t>
        </w:r>
      </w:hyperlink>
      <w:r w:rsidR="00FD4C5C">
        <w:t xml:space="preserve">, соответствующим разделам, подразделам, целевым статьям, видам расходов, а также для дополнительной детализации расходов бюджета – по кодам </w:t>
      </w:r>
      <w:hyperlink r:id="rId12" w:history="1">
        <w:r w:rsidR="00FD4C5C" w:rsidRPr="00FD4C5C">
          <w:rPr>
            <w:rStyle w:val="a8"/>
            <w:color w:val="auto"/>
          </w:rPr>
          <w:t>классификации операций сектора государственного управления</w:t>
        </w:r>
      </w:hyperlink>
      <w:r w:rsidR="00FD4C5C">
        <w:t xml:space="preserve"> на период одного финансового года.</w:t>
      </w:r>
    </w:p>
    <w:p w:rsidR="00FE0A83" w:rsidRDefault="00FE0A83" w:rsidP="00FD4C5C">
      <w:pPr>
        <w:spacing w:line="240" w:lineRule="auto"/>
      </w:pPr>
    </w:p>
    <w:p w:rsidR="00FE0A83" w:rsidRPr="00FE0A83" w:rsidRDefault="0044210E" w:rsidP="00FE0A83">
      <w:pPr>
        <w:pStyle w:val="1"/>
        <w:rPr>
          <w:b w:val="0"/>
          <w:u w:val="single"/>
        </w:rPr>
      </w:pPr>
      <w:bookmarkStart w:id="4" w:name="sub_1200"/>
      <w:bookmarkEnd w:id="3"/>
      <w:r>
        <w:rPr>
          <w:b w:val="0"/>
          <w:u w:val="single"/>
        </w:rPr>
        <w:t>Составление проектов</w:t>
      </w:r>
      <w:r w:rsidR="00FE0A83" w:rsidRPr="00FE0A83">
        <w:rPr>
          <w:b w:val="0"/>
          <w:u w:val="single"/>
        </w:rPr>
        <w:t xml:space="preserve"> бюджетных смет казенных учреждений </w:t>
      </w:r>
    </w:p>
    <w:p w:rsidR="00FE0A83" w:rsidRDefault="00FE0A83" w:rsidP="00FE0A83">
      <w:pPr>
        <w:pStyle w:val="1"/>
        <w:rPr>
          <w:b w:val="0"/>
          <w:u w:val="single"/>
        </w:rPr>
      </w:pPr>
      <w:r w:rsidRPr="00FE0A83">
        <w:rPr>
          <w:b w:val="0"/>
          <w:u w:val="single"/>
        </w:rPr>
        <w:t>на очередной финансовый год</w:t>
      </w:r>
      <w:r w:rsidR="0044210E">
        <w:rPr>
          <w:b w:val="0"/>
          <w:u w:val="single"/>
        </w:rPr>
        <w:t xml:space="preserve"> и на плановый период</w:t>
      </w:r>
      <w:r w:rsidRPr="00FE0A83">
        <w:rPr>
          <w:b w:val="0"/>
          <w:u w:val="single"/>
        </w:rPr>
        <w:t>.</w:t>
      </w:r>
    </w:p>
    <w:p w:rsidR="00FE0A83" w:rsidRPr="00FE0A83" w:rsidRDefault="00FE0A83" w:rsidP="00FE0A83">
      <w:pPr>
        <w:pStyle w:val="1"/>
        <w:rPr>
          <w:b w:val="0"/>
          <w:u w:val="single"/>
        </w:rPr>
      </w:pPr>
      <w:r>
        <w:rPr>
          <w:b w:val="0"/>
          <w:u w:val="single"/>
        </w:rPr>
        <w:t xml:space="preserve">   </w:t>
      </w:r>
    </w:p>
    <w:bookmarkEnd w:id="4"/>
    <w:p w:rsidR="001E3CAB" w:rsidRDefault="001E3CAB" w:rsidP="001E3CAB">
      <w:pPr>
        <w:spacing w:line="240" w:lineRule="auto"/>
        <w:ind w:firstLine="0"/>
      </w:pPr>
      <w:r>
        <w:t xml:space="preserve">           </w:t>
      </w:r>
      <w:r w:rsidR="00FE0A83">
        <w:t xml:space="preserve"> </w:t>
      </w:r>
      <w:r w:rsidRPr="001E3CAB">
        <w:t>4. На этапе составления проекта областного бюджета на очередной финансовый год и на плановый период ос</w:t>
      </w:r>
      <w:r w:rsidR="0044210E">
        <w:t>уществляется составление проектов</w:t>
      </w:r>
      <w:r w:rsidRPr="001E3CAB">
        <w:t xml:space="preserve"> бюджетной сметы казенного учреждения на очередной финансовый год </w:t>
      </w:r>
      <w:r w:rsidR="0044210E">
        <w:t xml:space="preserve">и на каждый год планового периода </w:t>
      </w:r>
      <w:r w:rsidRPr="001E3CAB">
        <w:t xml:space="preserve">по </w:t>
      </w:r>
      <w:hyperlink r:id="rId13" w:history="1">
        <w:r w:rsidRPr="001E3CAB">
          <w:t>форме</w:t>
        </w:r>
      </w:hyperlink>
      <w:r w:rsidRPr="001E3CAB">
        <w:t xml:space="preserve"> </w:t>
      </w:r>
      <w:r w:rsidR="00FF6DEE">
        <w:t xml:space="preserve">согласно приложению № 1 к </w:t>
      </w:r>
      <w:r w:rsidR="00FD1977">
        <w:t xml:space="preserve">настоящему </w:t>
      </w:r>
      <w:r w:rsidR="00FF6DEE">
        <w:t>Порядку.</w:t>
      </w:r>
    </w:p>
    <w:p w:rsidR="001823C9" w:rsidRPr="001E3CAB" w:rsidRDefault="001823C9" w:rsidP="001E3CAB">
      <w:pPr>
        <w:spacing w:line="240" w:lineRule="auto"/>
        <w:ind w:firstLine="0"/>
        <w:rPr>
          <w:rFonts w:ascii="Arial" w:hAnsi="Arial" w:cs="Arial"/>
          <w:sz w:val="24"/>
          <w:szCs w:val="24"/>
        </w:rPr>
      </w:pPr>
      <w:r>
        <w:t xml:space="preserve">           5. Проект</w:t>
      </w:r>
      <w:r w:rsidR="0044210E">
        <w:t>ы</w:t>
      </w:r>
      <w:r>
        <w:t xml:space="preserve"> бюджетной сметы на очередной финансовый год</w:t>
      </w:r>
      <w:r w:rsidR="0044210E">
        <w:t xml:space="preserve"> и каждый год планового периода составляю</w:t>
      </w:r>
      <w:r>
        <w:t>тся ка</w:t>
      </w:r>
      <w:r w:rsidR="0044210E">
        <w:t>зенным учреждением и представляю</w:t>
      </w:r>
      <w:r>
        <w:t xml:space="preserve">тся в сроки, определяемые учредителем, с пояснительной запиской, в части показателей на содержание казенного учреждения </w:t>
      </w:r>
      <w:r w:rsidR="00F230D3">
        <w:t xml:space="preserve">- </w:t>
      </w:r>
      <w:r>
        <w:t>с расчетами и обоснованиями бюджетных ассигнований на очередной финансовый год</w:t>
      </w:r>
      <w:r w:rsidR="0044210E">
        <w:t xml:space="preserve"> и </w:t>
      </w:r>
      <w:r w:rsidR="0044210E">
        <w:lastRenderedPageBreak/>
        <w:t>каждый год планового периода</w:t>
      </w:r>
      <w:r>
        <w:t>, а также уточненными плановыми показателями бюджетной сметы за отчетный год.</w:t>
      </w:r>
    </w:p>
    <w:p w:rsidR="00F230D3" w:rsidRDefault="00F230D3" w:rsidP="00F230D3">
      <w:pPr>
        <w:autoSpaceDE w:val="0"/>
        <w:autoSpaceDN w:val="0"/>
        <w:adjustRightInd w:val="0"/>
        <w:spacing w:line="240" w:lineRule="auto"/>
        <w:ind w:firstLine="720"/>
      </w:pPr>
      <w:r w:rsidRPr="00F230D3">
        <w:t>6.</w:t>
      </w:r>
      <w:r w:rsidR="00FF6DEE">
        <w:t xml:space="preserve"> </w:t>
      </w:r>
      <w:r w:rsidRPr="00F230D3">
        <w:t xml:space="preserve">Показатели проектов бюджетных смет казенных учреждений учитываются при формировании проекта росписи расходов </w:t>
      </w:r>
      <w:r>
        <w:t>областного</w:t>
      </w:r>
      <w:r w:rsidRPr="00F230D3">
        <w:t xml:space="preserve"> бюджета </w:t>
      </w:r>
      <w:r>
        <w:t>учредителя</w:t>
      </w:r>
      <w:r w:rsidRPr="00F230D3">
        <w:t xml:space="preserve"> как главного распорядителя средств </w:t>
      </w:r>
      <w:r>
        <w:t>областного</w:t>
      </w:r>
      <w:r w:rsidRPr="00F230D3">
        <w:t xml:space="preserve"> бюджета на очередной финансовый год</w:t>
      </w:r>
      <w:r w:rsidR="0044210E">
        <w:t xml:space="preserve"> и на плановый период</w:t>
      </w:r>
      <w:r w:rsidRPr="00F230D3">
        <w:t>.</w:t>
      </w:r>
    </w:p>
    <w:p w:rsidR="00D35991" w:rsidRPr="00F230D3" w:rsidRDefault="00D35991" w:rsidP="00F230D3">
      <w:pPr>
        <w:autoSpaceDE w:val="0"/>
        <w:autoSpaceDN w:val="0"/>
        <w:adjustRightInd w:val="0"/>
        <w:spacing w:line="240" w:lineRule="auto"/>
        <w:ind w:firstLine="720"/>
      </w:pPr>
    </w:p>
    <w:p w:rsidR="00D35991" w:rsidRDefault="00D35991" w:rsidP="00D35991">
      <w:pPr>
        <w:spacing w:line="240" w:lineRule="auto"/>
        <w:ind w:firstLine="0"/>
        <w:jc w:val="center"/>
        <w:rPr>
          <w:u w:val="single"/>
        </w:rPr>
      </w:pPr>
      <w:r w:rsidRPr="00D35991">
        <w:rPr>
          <w:u w:val="single"/>
        </w:rPr>
        <w:t xml:space="preserve">Составление и утверждение бюджетных смет казенных учреждений </w:t>
      </w:r>
    </w:p>
    <w:p w:rsidR="00FF6DEE" w:rsidRDefault="00D35991" w:rsidP="00FF6DEE">
      <w:pPr>
        <w:spacing w:line="240" w:lineRule="auto"/>
        <w:ind w:firstLine="0"/>
        <w:jc w:val="center"/>
        <w:rPr>
          <w:u w:val="single"/>
        </w:rPr>
      </w:pPr>
      <w:r w:rsidRPr="00D35991">
        <w:rPr>
          <w:u w:val="single"/>
        </w:rPr>
        <w:t>на текущий финансовый год.</w:t>
      </w:r>
    </w:p>
    <w:p w:rsidR="00FF6DEE" w:rsidRDefault="00FF6DEE" w:rsidP="00FF6DEE">
      <w:pPr>
        <w:spacing w:line="240" w:lineRule="auto"/>
        <w:ind w:firstLine="0"/>
        <w:rPr>
          <w:u w:val="single"/>
        </w:rPr>
      </w:pPr>
    </w:p>
    <w:p w:rsidR="00FF6DEE" w:rsidRDefault="00FF6DEE" w:rsidP="00FF6DEE">
      <w:pPr>
        <w:spacing w:line="240" w:lineRule="auto"/>
        <w:ind w:firstLine="0"/>
      </w:pPr>
      <w:r>
        <w:t xml:space="preserve">           7. </w:t>
      </w:r>
      <w:r w:rsidR="00EB60A0">
        <w:t xml:space="preserve"> Бюджетные сметы казенных учреждений на текущий финансовый год формируются по форме согласно приложению № 2 к </w:t>
      </w:r>
      <w:r w:rsidR="00FD1977">
        <w:t xml:space="preserve">настоящему </w:t>
      </w:r>
      <w:r w:rsidR="00EB60A0">
        <w:t>Порядку в соответствии с доведенными казенным учреждениям лимитами бюджетных обязательств на период одного финансового года.</w:t>
      </w:r>
    </w:p>
    <w:p w:rsidR="00EB60A0" w:rsidRDefault="00EB60A0" w:rsidP="00FF6DEE">
      <w:pPr>
        <w:spacing w:line="240" w:lineRule="auto"/>
        <w:ind w:firstLine="0"/>
      </w:pPr>
      <w:r>
        <w:t xml:space="preserve">           8. Бюджетная смета подписывается руководителем и главным бухгалтером казенного учреждения, заверяется печатью и направляется сопроводительным письмом учредителю не позднее десятидневного срока с даты получения лимитов бюджетных обязательств, доведенных учредителем.</w:t>
      </w:r>
    </w:p>
    <w:p w:rsidR="00D7761C" w:rsidRDefault="00D7761C" w:rsidP="00D7761C">
      <w:pPr>
        <w:spacing w:line="240" w:lineRule="auto"/>
        <w:ind w:firstLine="0"/>
      </w:pPr>
      <w:r>
        <w:t xml:space="preserve">           </w:t>
      </w:r>
      <w:r w:rsidR="00EB60A0">
        <w:t xml:space="preserve">9. Учредитель </w:t>
      </w:r>
      <w:r w:rsidRPr="00D7761C">
        <w:t>рассматривает указанные документы на предмет соответствия требованиям настоящего Порядка и утверждает их в течение 10 рабочих дней.</w:t>
      </w:r>
    </w:p>
    <w:p w:rsidR="00EB60A0" w:rsidRDefault="00D7761C" w:rsidP="00FF6DEE">
      <w:pPr>
        <w:spacing w:line="240" w:lineRule="auto"/>
        <w:ind w:firstLine="0"/>
      </w:pPr>
      <w:r>
        <w:t xml:space="preserve">          10. Бюджетные сметы утверждаются руководителем учредителя или уполномоченным им лицом в двух экземплярах. Один экземпляр утвержденных бюджетных смет направляется казенным учреждениям, второй экземпляр хранится в финансовом отделе учредителя.</w:t>
      </w:r>
      <w:r w:rsidR="00432615">
        <w:t xml:space="preserve">  </w:t>
      </w:r>
    </w:p>
    <w:p w:rsidR="00432615" w:rsidRPr="00FF6DEE" w:rsidRDefault="00432615" w:rsidP="00FF6DEE">
      <w:pPr>
        <w:spacing w:line="240" w:lineRule="auto"/>
        <w:ind w:firstLine="0"/>
        <w:rPr>
          <w:u w:val="single"/>
        </w:rPr>
      </w:pPr>
    </w:p>
    <w:p w:rsidR="00432615" w:rsidRPr="00432615" w:rsidRDefault="00432615" w:rsidP="00432615">
      <w:pPr>
        <w:spacing w:line="240" w:lineRule="auto"/>
        <w:ind w:firstLine="0"/>
        <w:jc w:val="center"/>
        <w:rPr>
          <w:u w:val="single"/>
        </w:rPr>
      </w:pPr>
      <w:r w:rsidRPr="00432615">
        <w:rPr>
          <w:u w:val="single"/>
        </w:rPr>
        <w:t>Ведение бюджетных смет казенных учреждений</w:t>
      </w:r>
    </w:p>
    <w:p w:rsidR="00D35991" w:rsidRPr="00432615" w:rsidRDefault="00432615" w:rsidP="00432615">
      <w:pPr>
        <w:spacing w:line="240" w:lineRule="auto"/>
        <w:ind w:firstLine="0"/>
        <w:jc w:val="center"/>
        <w:rPr>
          <w:u w:val="single"/>
        </w:rPr>
      </w:pPr>
      <w:r w:rsidRPr="00432615">
        <w:rPr>
          <w:u w:val="single"/>
        </w:rPr>
        <w:t>в текущем финансовом году.</w:t>
      </w:r>
    </w:p>
    <w:p w:rsidR="0056652C" w:rsidRDefault="0056652C" w:rsidP="00D35991">
      <w:pPr>
        <w:spacing w:line="240" w:lineRule="auto"/>
        <w:ind w:firstLine="0"/>
      </w:pPr>
    </w:p>
    <w:p w:rsidR="00201B02" w:rsidRPr="00201B02" w:rsidRDefault="00C22681" w:rsidP="00201B02">
      <w:pPr>
        <w:spacing w:line="240" w:lineRule="auto"/>
      </w:pPr>
      <w:r>
        <w:t xml:space="preserve"> </w:t>
      </w:r>
      <w:r w:rsidR="00432615">
        <w:t xml:space="preserve">11. </w:t>
      </w:r>
      <w:r w:rsidR="00201B02" w:rsidRPr="00201B02">
        <w:t xml:space="preserve">Ведение бюджетной сметы </w:t>
      </w:r>
      <w:r w:rsidR="006B3EF4">
        <w:t xml:space="preserve">казенного учреждения </w:t>
      </w:r>
      <w:r w:rsidR="00201B02" w:rsidRPr="00201B02">
        <w:t xml:space="preserve">предусматривает внесение изменений в утвержденную бюджетную смету путем утверждения изменений показателей - сумм увеличения и (или) уменьшения объемов сметных назначений по форме согласно </w:t>
      </w:r>
      <w:hyperlink w:anchor="sub_20000" w:history="1">
        <w:r w:rsidR="00201B02" w:rsidRPr="00201B02">
          <w:t>приложению N </w:t>
        </w:r>
      </w:hyperlink>
      <w:r w:rsidR="00201B02">
        <w:t>3</w:t>
      </w:r>
      <w:r w:rsidR="00201B02" w:rsidRPr="00201B02">
        <w:t xml:space="preserve"> к настоящему Порядку:</w:t>
      </w:r>
    </w:p>
    <w:p w:rsidR="00201B02" w:rsidRPr="00201B02" w:rsidRDefault="00201B02" w:rsidP="00201B02">
      <w:pPr>
        <w:autoSpaceDE w:val="0"/>
        <w:autoSpaceDN w:val="0"/>
        <w:adjustRightInd w:val="0"/>
        <w:spacing w:line="240" w:lineRule="auto"/>
        <w:ind w:firstLine="0"/>
      </w:pPr>
      <w:r>
        <w:t xml:space="preserve">- </w:t>
      </w:r>
      <w:r w:rsidRPr="00201B02">
        <w:t>изменяющих объемы сметных назначений в случае изменения доведенных в установленном порядке лимитов бюджетных обязательств;</w:t>
      </w:r>
    </w:p>
    <w:p w:rsidR="00201B02" w:rsidRPr="00201B02" w:rsidRDefault="00201B02" w:rsidP="00201B02">
      <w:pPr>
        <w:autoSpaceDE w:val="0"/>
        <w:autoSpaceDN w:val="0"/>
        <w:adjustRightInd w:val="0"/>
        <w:spacing w:line="240" w:lineRule="auto"/>
        <w:ind w:firstLine="0"/>
      </w:pPr>
      <w:r>
        <w:t xml:space="preserve">- </w:t>
      </w:r>
      <w:r w:rsidRPr="00201B02">
        <w:t xml:space="preserve">изменяющих распределение сметных назначений по кодам классификации расходов бюджетов </w:t>
      </w:r>
      <w:hyperlink r:id="rId14" w:history="1">
        <w:r w:rsidRPr="00201B02">
          <w:t>бюджетной классификации</w:t>
        </w:r>
      </w:hyperlink>
      <w:r w:rsidRPr="00201B02">
        <w:t xml:space="preserve"> (кроме кодов </w:t>
      </w:r>
      <w:hyperlink r:id="rId15" w:history="1">
        <w:r w:rsidRPr="00201B02">
          <w:t>классификации операций сектора государственного управления</w:t>
        </w:r>
      </w:hyperlink>
      <w:r w:rsidRPr="00201B02">
        <w:t xml:space="preserve">), требующих изменения показателей бюджетной росписи </w:t>
      </w:r>
      <w:r w:rsidR="006B3EF4">
        <w:t xml:space="preserve">учредителя как </w:t>
      </w:r>
      <w:r w:rsidRPr="00201B02">
        <w:t xml:space="preserve">главного распорядителя средств </w:t>
      </w:r>
      <w:r w:rsidR="006B3EF4">
        <w:t>областного</w:t>
      </w:r>
      <w:r w:rsidRPr="00201B02">
        <w:t xml:space="preserve"> бюджета и лимитов бюджетных обязательств;</w:t>
      </w:r>
    </w:p>
    <w:p w:rsidR="00201B02" w:rsidRPr="00201B02" w:rsidRDefault="00201B02" w:rsidP="00201B02">
      <w:pPr>
        <w:autoSpaceDE w:val="0"/>
        <w:autoSpaceDN w:val="0"/>
        <w:adjustRightInd w:val="0"/>
        <w:spacing w:line="240" w:lineRule="auto"/>
        <w:ind w:firstLine="0"/>
      </w:pPr>
      <w:r>
        <w:t xml:space="preserve">- </w:t>
      </w:r>
      <w:r w:rsidRPr="00201B02">
        <w:t xml:space="preserve">изменяющих распределение сметных назначений по кодам классификации операций сектора государственного управления, не требующих изменения показателей бюджетной росписи </w:t>
      </w:r>
      <w:r w:rsidR="006B3EF4">
        <w:t xml:space="preserve">учредителя как </w:t>
      </w:r>
      <w:r w:rsidRPr="00201B02">
        <w:t xml:space="preserve">главного распорядителя средств </w:t>
      </w:r>
      <w:r w:rsidR="006B3EF4">
        <w:t>областного</w:t>
      </w:r>
      <w:r w:rsidRPr="00201B02">
        <w:t xml:space="preserve"> бюджета и утвержденных лимитов бюджетных обязательств;</w:t>
      </w:r>
    </w:p>
    <w:p w:rsidR="00201B02" w:rsidRPr="00201B02" w:rsidRDefault="006B3EF4" w:rsidP="006B3EF4">
      <w:pPr>
        <w:autoSpaceDE w:val="0"/>
        <w:autoSpaceDN w:val="0"/>
        <w:adjustRightInd w:val="0"/>
        <w:spacing w:line="240" w:lineRule="auto"/>
        <w:ind w:firstLine="0"/>
      </w:pPr>
      <w:r>
        <w:lastRenderedPageBreak/>
        <w:t xml:space="preserve">- </w:t>
      </w:r>
      <w:r w:rsidR="00201B02" w:rsidRPr="00201B02">
        <w:t>изменяющих распределение сметных назначений по кодам классификации операций сектора государственного управления, требующих изменения утвержденного объема лимитов бюджетных обязательств.</w:t>
      </w:r>
    </w:p>
    <w:p w:rsidR="00432615" w:rsidRDefault="00432615" w:rsidP="00D35991">
      <w:pPr>
        <w:spacing w:line="240" w:lineRule="auto"/>
        <w:ind w:firstLine="0"/>
      </w:pPr>
      <w:r>
        <w:t xml:space="preserve">          12. </w:t>
      </w:r>
      <w:r w:rsidR="00FD1977">
        <w:t>Внесение и</w:t>
      </w:r>
      <w:r>
        <w:t xml:space="preserve">зменений, требующее изменение показателей бюджетной росписи </w:t>
      </w:r>
      <w:r w:rsidR="006B3EF4">
        <w:t xml:space="preserve">учредителя как </w:t>
      </w:r>
      <w:r>
        <w:t xml:space="preserve">главного распорядителя средств областного бюджета и лимитов бюджетных обязательств, </w:t>
      </w:r>
      <w:r w:rsidR="00FD1977">
        <w:t>осуществля</w:t>
      </w:r>
      <w:r w:rsidR="006B3EF4">
        <w:t>е</w:t>
      </w:r>
      <w:r w:rsidR="00FD1977">
        <w:t>тся</w:t>
      </w:r>
      <w:r>
        <w:t xml:space="preserve"> после внесения в установленном порядке изменений в бюджетную роспись </w:t>
      </w:r>
      <w:r w:rsidR="006B3EF4">
        <w:t xml:space="preserve">учредителя как </w:t>
      </w:r>
      <w:r>
        <w:t>главного распорядителя средств областного бюджета и лимиты бюджетных обязательств.</w:t>
      </w:r>
    </w:p>
    <w:p w:rsidR="006B3EF4" w:rsidRDefault="00432615" w:rsidP="00D35991">
      <w:pPr>
        <w:spacing w:line="240" w:lineRule="auto"/>
        <w:ind w:firstLine="0"/>
      </w:pPr>
      <w:r>
        <w:t xml:space="preserve">          13. </w:t>
      </w:r>
      <w:r w:rsidR="00FD1977">
        <w:t>Внесение изменений</w:t>
      </w:r>
      <w:r w:rsidR="006B3EF4">
        <w:t xml:space="preserve"> в бюджетную смету </w:t>
      </w:r>
      <w:r w:rsidR="00FD1977">
        <w:t xml:space="preserve">осуществляются </w:t>
      </w:r>
      <w:r w:rsidR="00CF5186">
        <w:t>в течение финансового года по мере необходимости, но  не позднее 20 декабря.</w:t>
      </w:r>
    </w:p>
    <w:p w:rsidR="0056652C" w:rsidRDefault="007730B7" w:rsidP="006B3EF4">
      <w:pPr>
        <w:autoSpaceDE w:val="0"/>
        <w:autoSpaceDN w:val="0"/>
        <w:adjustRightInd w:val="0"/>
        <w:spacing w:line="240" w:lineRule="auto"/>
        <w:ind w:firstLine="720"/>
      </w:pPr>
      <w:r>
        <w:t>Представленные</w:t>
      </w:r>
      <w:r w:rsidR="006B3EF4" w:rsidRPr="006B3EF4">
        <w:t xml:space="preserve"> </w:t>
      </w:r>
      <w:r>
        <w:t xml:space="preserve">казенным учреждением </w:t>
      </w:r>
      <w:r w:rsidR="006B3EF4" w:rsidRPr="006B3EF4">
        <w:t>на утверждение измен</w:t>
      </w:r>
      <w:r>
        <w:t>ения показателей сметы сопровождаются</w:t>
      </w:r>
      <w:r w:rsidR="006B3EF4" w:rsidRPr="006B3EF4">
        <w:t xml:space="preserve"> </w:t>
      </w:r>
      <w:r>
        <w:t xml:space="preserve">пояснительной запиской с </w:t>
      </w:r>
      <w:r w:rsidR="006B3EF4" w:rsidRPr="006B3EF4">
        <w:t>обоснования</w:t>
      </w:r>
      <w:r>
        <w:t>ми (расчетами</w:t>
      </w:r>
      <w:r w:rsidR="006B3EF4" w:rsidRPr="006B3EF4">
        <w:t>) изменений показателей сметы.</w:t>
      </w:r>
    </w:p>
    <w:p w:rsidR="0056652C" w:rsidRPr="0056652C" w:rsidRDefault="0056652C" w:rsidP="0056652C">
      <w:pPr>
        <w:autoSpaceDE w:val="0"/>
        <w:autoSpaceDN w:val="0"/>
        <w:adjustRightInd w:val="0"/>
        <w:spacing w:line="240" w:lineRule="auto"/>
        <w:ind w:firstLine="720"/>
      </w:pPr>
      <w:r w:rsidRPr="0056652C">
        <w:t xml:space="preserve">Предложения учреждений о внесении изменений в утвержденные сметы по уменьшению расходов по кодам </w:t>
      </w:r>
      <w:hyperlink r:id="rId16" w:history="1">
        <w:r w:rsidRPr="006B3EF4">
          <w:t>КОСГУ</w:t>
        </w:r>
      </w:hyperlink>
      <w:r w:rsidRPr="0056652C">
        <w:t xml:space="preserve"> рассматриваются при условии принятия учреждением письменного обязательства о недопущении образования кредиторской задолженности по уменьшаемым расходам.</w:t>
      </w:r>
    </w:p>
    <w:p w:rsidR="0037535D" w:rsidRPr="0037535D" w:rsidRDefault="006B3EF4" w:rsidP="0037535D">
      <w:pPr>
        <w:autoSpaceDE w:val="0"/>
        <w:autoSpaceDN w:val="0"/>
        <w:adjustRightInd w:val="0"/>
        <w:spacing w:line="240" w:lineRule="auto"/>
        <w:ind w:firstLine="720"/>
      </w:pPr>
      <w:r w:rsidRPr="006B3EF4">
        <w:t xml:space="preserve">14. </w:t>
      </w:r>
      <w:r w:rsidR="0037535D" w:rsidRPr="0037535D">
        <w:t xml:space="preserve">В конце финансового года с учетом внесенных изменений в показатели сметы </w:t>
      </w:r>
      <w:r w:rsidR="007730B7">
        <w:t xml:space="preserve">бюджетные </w:t>
      </w:r>
      <w:r w:rsidR="0037535D" w:rsidRPr="0037535D">
        <w:t>смет</w:t>
      </w:r>
      <w:r w:rsidR="007730B7">
        <w:t>ы казенных учреждений подлежа</w:t>
      </w:r>
      <w:r w:rsidR="0037535D" w:rsidRPr="0037535D">
        <w:t>т переутверждению.</w:t>
      </w:r>
    </w:p>
    <w:p w:rsidR="0056652C" w:rsidRDefault="0056652C" w:rsidP="00D35991">
      <w:pPr>
        <w:spacing w:line="240" w:lineRule="auto"/>
        <w:ind w:firstLine="0"/>
      </w:pPr>
    </w:p>
    <w:p w:rsidR="003258A7" w:rsidRDefault="003258A7" w:rsidP="00D35991">
      <w:pPr>
        <w:spacing w:line="240" w:lineRule="auto"/>
        <w:ind w:firstLine="0"/>
      </w:pPr>
    </w:p>
    <w:p w:rsidR="003258A7" w:rsidRDefault="003258A7" w:rsidP="00D35991">
      <w:pPr>
        <w:spacing w:line="240" w:lineRule="auto"/>
        <w:ind w:firstLine="0"/>
      </w:pPr>
    </w:p>
    <w:p w:rsidR="003258A7" w:rsidRDefault="003258A7" w:rsidP="003258A7"/>
    <w:p w:rsidR="003258A7" w:rsidRPr="00D35991" w:rsidRDefault="003258A7" w:rsidP="00D35991">
      <w:pPr>
        <w:spacing w:line="240" w:lineRule="auto"/>
        <w:ind w:firstLine="0"/>
      </w:pPr>
    </w:p>
    <w:sectPr w:rsidR="003258A7" w:rsidRPr="00D35991" w:rsidSect="007730B7">
      <w:headerReference w:type="even" r:id="rId17"/>
      <w:footerReference w:type="first" r:id="rId18"/>
      <w:pgSz w:w="11907" w:h="16840" w:code="9"/>
      <w:pgMar w:top="851" w:right="851" w:bottom="851" w:left="1418" w:header="567" w:footer="56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619" w:rsidRDefault="00773619">
      <w:r>
        <w:separator/>
      </w:r>
    </w:p>
  </w:endnote>
  <w:endnote w:type="continuationSeparator" w:id="1">
    <w:p w:rsidR="00773619" w:rsidRDefault="00773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60F" w:rsidRDefault="0018060F" w:rsidP="00D71805">
    <w:pPr>
      <w:pStyle w:val="a3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619" w:rsidRDefault="00773619">
      <w:r>
        <w:separator/>
      </w:r>
    </w:p>
  </w:footnote>
  <w:footnote w:type="continuationSeparator" w:id="1">
    <w:p w:rsidR="00773619" w:rsidRDefault="007736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60F" w:rsidRDefault="00885DDC">
    <w:pPr>
      <w:pStyle w:val="a4"/>
      <w:framePr w:wrap="around" w:vAnchor="text" w:hAnchor="margin" w:xAlign="center" w:y="1"/>
    </w:pPr>
    <w:fldSimple w:instr="PAGE  ">
      <w:r w:rsidR="0018060F">
        <w:t>1</w:t>
      </w:r>
    </w:fldSimple>
  </w:p>
  <w:p w:rsidR="0018060F" w:rsidRDefault="0018060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345E0"/>
    <w:multiLevelType w:val="hybridMultilevel"/>
    <w:tmpl w:val="144052E6"/>
    <w:lvl w:ilvl="0" w:tplc="CF2A1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D1664"/>
    <w:multiLevelType w:val="hybridMultilevel"/>
    <w:tmpl w:val="47E443DE"/>
    <w:lvl w:ilvl="0" w:tplc="FB8600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4CB0C8E"/>
    <w:multiLevelType w:val="hybridMultilevel"/>
    <w:tmpl w:val="84D8D288"/>
    <w:lvl w:ilvl="0" w:tplc="FB8600FC">
      <w:start w:val="1"/>
      <w:numFmt w:val="decimal"/>
      <w:lvlText w:val="%1."/>
      <w:lvlJc w:val="left"/>
      <w:pPr>
        <w:ind w:left="2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4BD7"/>
    <w:rsid w:val="00086E6C"/>
    <w:rsid w:val="000A2C12"/>
    <w:rsid w:val="00100C53"/>
    <w:rsid w:val="0018060F"/>
    <w:rsid w:val="001823C9"/>
    <w:rsid w:val="001919C7"/>
    <w:rsid w:val="001A4357"/>
    <w:rsid w:val="001E3CAB"/>
    <w:rsid w:val="001F151F"/>
    <w:rsid w:val="001F6D97"/>
    <w:rsid w:val="00201B02"/>
    <w:rsid w:val="00263971"/>
    <w:rsid w:val="00276437"/>
    <w:rsid w:val="002832AF"/>
    <w:rsid w:val="00293AC4"/>
    <w:rsid w:val="002C6B3A"/>
    <w:rsid w:val="002D2E4A"/>
    <w:rsid w:val="003258A7"/>
    <w:rsid w:val="00350AD5"/>
    <w:rsid w:val="00353000"/>
    <w:rsid w:val="0037535D"/>
    <w:rsid w:val="003A2AAA"/>
    <w:rsid w:val="003C3A04"/>
    <w:rsid w:val="00432615"/>
    <w:rsid w:val="00435DE0"/>
    <w:rsid w:val="0044210E"/>
    <w:rsid w:val="00444C7F"/>
    <w:rsid w:val="00455297"/>
    <w:rsid w:val="0047416A"/>
    <w:rsid w:val="00484902"/>
    <w:rsid w:val="004A674F"/>
    <w:rsid w:val="005025A4"/>
    <w:rsid w:val="005067C9"/>
    <w:rsid w:val="00524C5C"/>
    <w:rsid w:val="005270FF"/>
    <w:rsid w:val="00535A01"/>
    <w:rsid w:val="005558A7"/>
    <w:rsid w:val="0056652C"/>
    <w:rsid w:val="00574F70"/>
    <w:rsid w:val="005B039F"/>
    <w:rsid w:val="005E15D9"/>
    <w:rsid w:val="005E63A6"/>
    <w:rsid w:val="005F104D"/>
    <w:rsid w:val="005F44B2"/>
    <w:rsid w:val="00623C44"/>
    <w:rsid w:val="00646A00"/>
    <w:rsid w:val="00656B7C"/>
    <w:rsid w:val="00694517"/>
    <w:rsid w:val="006A6556"/>
    <w:rsid w:val="006B3EF4"/>
    <w:rsid w:val="006C428C"/>
    <w:rsid w:val="006D076C"/>
    <w:rsid w:val="006D1BB2"/>
    <w:rsid w:val="00716F64"/>
    <w:rsid w:val="007204C3"/>
    <w:rsid w:val="007730B7"/>
    <w:rsid w:val="00773619"/>
    <w:rsid w:val="007771C9"/>
    <w:rsid w:val="007852D4"/>
    <w:rsid w:val="0078533F"/>
    <w:rsid w:val="00794C84"/>
    <w:rsid w:val="007B4CE0"/>
    <w:rsid w:val="007C6AAE"/>
    <w:rsid w:val="007D16B6"/>
    <w:rsid w:val="007D4652"/>
    <w:rsid w:val="007E7EA7"/>
    <w:rsid w:val="007F0E11"/>
    <w:rsid w:val="00806DFB"/>
    <w:rsid w:val="00885DDC"/>
    <w:rsid w:val="00890C7A"/>
    <w:rsid w:val="008A2919"/>
    <w:rsid w:val="008F12FC"/>
    <w:rsid w:val="00901570"/>
    <w:rsid w:val="009030C3"/>
    <w:rsid w:val="00906075"/>
    <w:rsid w:val="00907AF0"/>
    <w:rsid w:val="009279D5"/>
    <w:rsid w:val="009366CF"/>
    <w:rsid w:val="00942B33"/>
    <w:rsid w:val="00961B92"/>
    <w:rsid w:val="009B4BD7"/>
    <w:rsid w:val="009C20C0"/>
    <w:rsid w:val="009D3085"/>
    <w:rsid w:val="009E77C8"/>
    <w:rsid w:val="009F4360"/>
    <w:rsid w:val="00A22691"/>
    <w:rsid w:val="00AA02B3"/>
    <w:rsid w:val="00AB0FD4"/>
    <w:rsid w:val="00AD4CAF"/>
    <w:rsid w:val="00AF4D87"/>
    <w:rsid w:val="00B0386C"/>
    <w:rsid w:val="00B31DCF"/>
    <w:rsid w:val="00B558CC"/>
    <w:rsid w:val="00B75884"/>
    <w:rsid w:val="00BC72DA"/>
    <w:rsid w:val="00BF57D2"/>
    <w:rsid w:val="00C01232"/>
    <w:rsid w:val="00C062CC"/>
    <w:rsid w:val="00C2091F"/>
    <w:rsid w:val="00C22681"/>
    <w:rsid w:val="00C303F9"/>
    <w:rsid w:val="00C423A2"/>
    <w:rsid w:val="00C440F4"/>
    <w:rsid w:val="00C4686D"/>
    <w:rsid w:val="00C95896"/>
    <w:rsid w:val="00CC4639"/>
    <w:rsid w:val="00CF5186"/>
    <w:rsid w:val="00D300D1"/>
    <w:rsid w:val="00D34BFF"/>
    <w:rsid w:val="00D35991"/>
    <w:rsid w:val="00D71805"/>
    <w:rsid w:val="00D74413"/>
    <w:rsid w:val="00D7761C"/>
    <w:rsid w:val="00DB206B"/>
    <w:rsid w:val="00DB6C5A"/>
    <w:rsid w:val="00DC09C6"/>
    <w:rsid w:val="00DD329C"/>
    <w:rsid w:val="00DD68A9"/>
    <w:rsid w:val="00E34449"/>
    <w:rsid w:val="00E40A19"/>
    <w:rsid w:val="00E5466E"/>
    <w:rsid w:val="00E71072"/>
    <w:rsid w:val="00EB60A0"/>
    <w:rsid w:val="00EC61BC"/>
    <w:rsid w:val="00F230D3"/>
    <w:rsid w:val="00F37D1D"/>
    <w:rsid w:val="00F52A71"/>
    <w:rsid w:val="00F81699"/>
    <w:rsid w:val="00F81DD4"/>
    <w:rsid w:val="00FD1977"/>
    <w:rsid w:val="00FD4C5C"/>
    <w:rsid w:val="00FE0A83"/>
    <w:rsid w:val="00FF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5" type="connector" idref="#_x0000_s1039"/>
        <o:r id="V:Rule6" type="connector" idref="#_x0000_s1046"/>
        <o:r id="V:Rule7" type="connector" idref="#_x0000_s1040"/>
        <o:r id="V:Rule8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076C"/>
    <w:pPr>
      <w:spacing w:line="480" w:lineRule="atLeast"/>
      <w:ind w:firstLine="851"/>
      <w:jc w:val="both"/>
    </w:pPr>
    <w:rPr>
      <w:sz w:val="28"/>
    </w:rPr>
  </w:style>
  <w:style w:type="paragraph" w:styleId="1">
    <w:name w:val="heading 1"/>
    <w:basedOn w:val="a"/>
    <w:qFormat/>
    <w:rsid w:val="006D076C"/>
    <w:pPr>
      <w:spacing w:line="240" w:lineRule="atLeast"/>
      <w:ind w:firstLine="0"/>
      <w:jc w:val="center"/>
      <w:outlineLvl w:val="0"/>
    </w:pPr>
    <w:rPr>
      <w:b/>
    </w:rPr>
  </w:style>
  <w:style w:type="paragraph" w:styleId="2">
    <w:name w:val="heading 2"/>
    <w:basedOn w:val="a"/>
    <w:qFormat/>
    <w:rsid w:val="006D076C"/>
    <w:pPr>
      <w:spacing w:line="240" w:lineRule="atLeast"/>
      <w:ind w:firstLine="0"/>
      <w:jc w:val="center"/>
      <w:outlineLvl w:val="1"/>
    </w:pPr>
    <w:rPr>
      <w:b/>
      <w:caps/>
      <w:spacing w:val="60"/>
    </w:rPr>
  </w:style>
  <w:style w:type="paragraph" w:styleId="3">
    <w:name w:val="heading 3"/>
    <w:basedOn w:val="a"/>
    <w:qFormat/>
    <w:rsid w:val="006D076C"/>
    <w:pPr>
      <w:spacing w:line="240" w:lineRule="atLeast"/>
      <w:ind w:firstLine="0"/>
      <w:jc w:val="center"/>
      <w:outlineLvl w:val="2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D076C"/>
    <w:pPr>
      <w:tabs>
        <w:tab w:val="center" w:pos="4252"/>
        <w:tab w:val="right" w:pos="8504"/>
      </w:tabs>
      <w:spacing w:line="240" w:lineRule="atLeast"/>
      <w:ind w:firstLine="0"/>
      <w:jc w:val="right"/>
    </w:pPr>
    <w:rPr>
      <w:sz w:val="10"/>
    </w:rPr>
  </w:style>
  <w:style w:type="paragraph" w:styleId="a4">
    <w:name w:val="header"/>
    <w:basedOn w:val="a"/>
    <w:rsid w:val="006D076C"/>
    <w:pPr>
      <w:tabs>
        <w:tab w:val="center" w:pos="4252"/>
        <w:tab w:val="right" w:pos="8504"/>
      </w:tabs>
      <w:spacing w:after="240"/>
      <w:ind w:firstLine="0"/>
      <w:jc w:val="center"/>
    </w:pPr>
  </w:style>
  <w:style w:type="character" w:styleId="a5">
    <w:name w:val="page number"/>
    <w:basedOn w:val="a0"/>
    <w:rsid w:val="006D076C"/>
  </w:style>
  <w:style w:type="paragraph" w:styleId="a6">
    <w:name w:val="Balloon Text"/>
    <w:basedOn w:val="a"/>
    <w:semiHidden/>
    <w:rsid w:val="006D076C"/>
    <w:rPr>
      <w:rFonts w:ascii="Tahoma" w:hAnsi="Tahoma" w:cs="Tahoma"/>
      <w:sz w:val="16"/>
      <w:szCs w:val="16"/>
    </w:rPr>
  </w:style>
  <w:style w:type="paragraph" w:customStyle="1" w:styleId="a7">
    <w:name w:val="подпись"/>
    <w:basedOn w:val="a"/>
    <w:rsid w:val="006D076C"/>
    <w:pPr>
      <w:tabs>
        <w:tab w:val="left" w:pos="6804"/>
      </w:tabs>
      <w:spacing w:line="240" w:lineRule="atLeast"/>
      <w:ind w:right="4820" w:firstLine="0"/>
      <w:jc w:val="left"/>
    </w:pPr>
  </w:style>
  <w:style w:type="character" w:customStyle="1" w:styleId="a8">
    <w:name w:val="Гипертекстовая ссылка"/>
    <w:basedOn w:val="a0"/>
    <w:uiPriority w:val="99"/>
    <w:rsid w:val="00E40A19"/>
    <w:rPr>
      <w:color w:val="106BBE"/>
    </w:rPr>
  </w:style>
  <w:style w:type="paragraph" w:styleId="a9">
    <w:name w:val="List Paragraph"/>
    <w:basedOn w:val="a"/>
    <w:uiPriority w:val="34"/>
    <w:qFormat/>
    <w:rsid w:val="007E7EA7"/>
    <w:pPr>
      <w:ind w:left="720"/>
      <w:contextualSpacing/>
    </w:pPr>
  </w:style>
  <w:style w:type="character" w:customStyle="1" w:styleId="aa">
    <w:name w:val="Цветовое выделение"/>
    <w:uiPriority w:val="99"/>
    <w:rsid w:val="003258A7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58A7"/>
    <w:pPr>
      <w:autoSpaceDE w:val="0"/>
      <w:autoSpaceDN w:val="0"/>
      <w:adjustRightInd w:val="0"/>
      <w:spacing w:line="240" w:lineRule="auto"/>
      <w:ind w:firstLine="0"/>
    </w:pPr>
    <w:rPr>
      <w:rFonts w:ascii="Arial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uiPriority w:val="99"/>
    <w:rsid w:val="003258A7"/>
    <w:pPr>
      <w:autoSpaceDE w:val="0"/>
      <w:autoSpaceDN w:val="0"/>
      <w:adjustRightInd w:val="0"/>
      <w:spacing w:line="240" w:lineRule="auto"/>
      <w:ind w:firstLine="0"/>
      <w:jc w:val="left"/>
    </w:pPr>
    <w:rPr>
      <w:rFonts w:ascii="Courier New" w:hAnsi="Courier New" w:cs="Courier New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3258A7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21" TargetMode="External"/><Relationship Id="rId13" Type="http://schemas.openxmlformats.org/officeDocument/2006/relationships/hyperlink" Target="garantF1://12057835.20000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garantF1://12072190.1400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12072190.1400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72190.15108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72190.14000" TargetMode="External"/><Relationship Id="rId10" Type="http://schemas.openxmlformats.org/officeDocument/2006/relationships/hyperlink" Target="garantF1://12057835.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57835.1000" TargetMode="External"/><Relationship Id="rId14" Type="http://schemas.openxmlformats.org/officeDocument/2006/relationships/hyperlink" Target="garantF1://12072190.10000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PP\WIN95\DOC_W\SHABLON\AdLiObl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AdLiOblR</Template>
  <TotalTime>2</TotalTime>
  <Pages>4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Постановление Липецкого областного Собрания депутатов</vt:lpstr>
    </vt:vector>
  </TitlesOfParts>
  <Company>ADMLR</Company>
  <LinksUpToDate>false</LinksUpToDate>
  <CharactersWithSpaces>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Постановление Липецкого областного Собрания депутатов</dc:title>
  <dc:creator>P4-125</dc:creator>
  <dc:description>18.4.96 18.4.96 19.4.96 19.4.96 19.4.96</dc:description>
  <cp:lastModifiedBy>spa</cp:lastModifiedBy>
  <cp:revision>3</cp:revision>
  <cp:lastPrinted>2017-01-11T13:58:00Z</cp:lastPrinted>
  <dcterms:created xsi:type="dcterms:W3CDTF">2018-08-17T07:10:00Z</dcterms:created>
  <dcterms:modified xsi:type="dcterms:W3CDTF">2018-08-17T07:11:00Z</dcterms:modified>
</cp:coreProperties>
</file>