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E26" w:rsidRPr="00602F68" w:rsidRDefault="00B3239E">
      <w:pPr>
        <w:pStyle w:val="11"/>
        <w:shd w:val="clear" w:color="auto" w:fill="auto"/>
        <w:ind w:right="20" w:firstLine="0"/>
        <w:rPr>
          <w:sz w:val="24"/>
          <w:szCs w:val="24"/>
        </w:rPr>
      </w:pPr>
      <w:r w:rsidRPr="00602F68">
        <w:rPr>
          <w:sz w:val="24"/>
          <w:szCs w:val="24"/>
        </w:rPr>
        <w:t>Утвержден</w:t>
      </w:r>
    </w:p>
    <w:p w:rsidR="00571E26" w:rsidRDefault="00B3239E">
      <w:pPr>
        <w:pStyle w:val="11"/>
        <w:shd w:val="clear" w:color="auto" w:fill="auto"/>
        <w:spacing w:after="1257"/>
        <w:ind w:left="720" w:right="20" w:firstLine="0"/>
      </w:pPr>
      <w:r w:rsidRPr="00602F68">
        <w:rPr>
          <w:sz w:val="24"/>
          <w:szCs w:val="24"/>
        </w:rPr>
        <w:t xml:space="preserve">коллегиальным органом, осуществляющим оценку эффективности функционирования антимонопольного </w:t>
      </w:r>
      <w:r w:rsidR="004C7D71" w:rsidRPr="00602F68">
        <w:rPr>
          <w:sz w:val="24"/>
          <w:szCs w:val="24"/>
        </w:rPr>
        <w:t xml:space="preserve">комплаенса в управлении дорог и транспорта </w:t>
      </w:r>
      <w:r w:rsidRPr="00602F68">
        <w:rPr>
          <w:sz w:val="24"/>
          <w:szCs w:val="24"/>
        </w:rPr>
        <w:t xml:space="preserve"> Липецкой области</w:t>
      </w:r>
      <w:r>
        <w:t xml:space="preserve"> </w:t>
      </w:r>
    </w:p>
    <w:p w:rsidR="00571E26" w:rsidRDefault="00B3239E" w:rsidP="00AD6DA4">
      <w:pPr>
        <w:pStyle w:val="Heading10"/>
        <w:keepNext/>
        <w:keepLines/>
        <w:shd w:val="clear" w:color="auto" w:fill="auto"/>
        <w:spacing w:before="0" w:after="303" w:line="360" w:lineRule="auto"/>
        <w:ind w:right="697" w:firstLine="0"/>
        <w:rPr>
          <w:sz w:val="28"/>
          <w:szCs w:val="28"/>
        </w:rPr>
      </w:pPr>
      <w:bookmarkStart w:id="0" w:name="bookmark0"/>
      <w:r w:rsidRPr="004C7D71">
        <w:rPr>
          <w:sz w:val="28"/>
          <w:szCs w:val="28"/>
        </w:rPr>
        <w:t>Доклад</w:t>
      </w:r>
      <w:r w:rsidR="00AD6DA4">
        <w:rPr>
          <w:sz w:val="28"/>
          <w:szCs w:val="28"/>
        </w:rPr>
        <w:t xml:space="preserve">   </w:t>
      </w:r>
      <w:r w:rsidRPr="004C7D71">
        <w:rPr>
          <w:sz w:val="28"/>
          <w:szCs w:val="28"/>
        </w:rPr>
        <w:t>об антимонопольно</w:t>
      </w:r>
      <w:r w:rsidR="004C7D71" w:rsidRPr="004C7D71">
        <w:rPr>
          <w:sz w:val="28"/>
          <w:szCs w:val="28"/>
        </w:rPr>
        <w:t>м комплаенсе управления дорог и транспорта</w:t>
      </w:r>
      <w:r w:rsidR="00791973">
        <w:rPr>
          <w:sz w:val="28"/>
          <w:szCs w:val="28"/>
        </w:rPr>
        <w:t xml:space="preserve"> Липецкой области за 2020</w:t>
      </w:r>
      <w:r w:rsidRPr="004C7D71">
        <w:rPr>
          <w:sz w:val="28"/>
          <w:szCs w:val="28"/>
        </w:rPr>
        <w:t xml:space="preserve"> год</w:t>
      </w:r>
      <w:bookmarkEnd w:id="0"/>
    </w:p>
    <w:p w:rsidR="00D16B24" w:rsidRDefault="00D16B24" w:rsidP="00D16B24">
      <w:pPr>
        <w:pStyle w:val="Heading10"/>
        <w:keepNext/>
        <w:keepLines/>
        <w:numPr>
          <w:ilvl w:val="0"/>
          <w:numId w:val="3"/>
        </w:numPr>
        <w:shd w:val="clear" w:color="auto" w:fill="auto"/>
        <w:spacing w:before="0" w:after="303" w:line="360" w:lineRule="auto"/>
        <w:ind w:right="697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571E26" w:rsidRPr="004C7D71" w:rsidRDefault="00791973" w:rsidP="00602F68">
      <w:pPr>
        <w:pStyle w:val="11"/>
        <w:shd w:val="clear" w:color="auto" w:fill="auto"/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791973">
        <w:rPr>
          <w:sz w:val="28"/>
          <w:szCs w:val="28"/>
        </w:rPr>
        <w:t>Во исполнение Указа Президента  Российской Федерации от 21 декабря 2017 года №618 «Об основных направлениях государственной политики по развитию конкуренции»,  распоряжения администрации Липецкой области  от 07 февраля 2019 г. №46-р «О мерах по организации системы внутреннего обеспечения соответствия требованиям  антимонопольного законодательства деятельности исполнительных органов государственной власти Липецкой о</w:t>
      </w:r>
      <w:r>
        <w:rPr>
          <w:sz w:val="28"/>
          <w:szCs w:val="28"/>
        </w:rPr>
        <w:t>бласти»,</w:t>
      </w:r>
      <w:r w:rsidRPr="00791973">
        <w:rPr>
          <w:sz w:val="28"/>
          <w:szCs w:val="28"/>
        </w:rPr>
        <w:t xml:space="preserve"> распоряжения администрации Липецкой</w:t>
      </w:r>
      <w:r w:rsidR="00724279">
        <w:rPr>
          <w:sz w:val="28"/>
          <w:szCs w:val="28"/>
        </w:rPr>
        <w:t xml:space="preserve"> области   от 05.08.2019 года №</w:t>
      </w:r>
      <w:r w:rsidRPr="00791973">
        <w:rPr>
          <w:sz w:val="28"/>
          <w:szCs w:val="28"/>
        </w:rPr>
        <w:t>483-р «Об организации системы внутреннего обеспечения соответствия требованиям антимонопольного законодательства в администрации Липецкой области»</w:t>
      </w:r>
      <w:r w:rsidR="00724279">
        <w:rPr>
          <w:sz w:val="28"/>
          <w:szCs w:val="28"/>
        </w:rPr>
        <w:t xml:space="preserve">, </w:t>
      </w:r>
      <w:r w:rsidRPr="00791973">
        <w:rPr>
          <w:sz w:val="28"/>
          <w:szCs w:val="28"/>
        </w:rPr>
        <w:t xml:space="preserve"> </w:t>
      </w:r>
      <w:r>
        <w:rPr>
          <w:sz w:val="28"/>
          <w:szCs w:val="28"/>
        </w:rPr>
        <w:t>в управлении</w:t>
      </w:r>
      <w:r w:rsidRPr="004C7D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дорог и транспорта Липецкой области </w:t>
      </w:r>
      <w:r w:rsidR="009002D0">
        <w:rPr>
          <w:sz w:val="28"/>
          <w:szCs w:val="28"/>
        </w:rPr>
        <w:t xml:space="preserve">(далее –управление) приказом от 28 февраля 2019 года №82 </w:t>
      </w:r>
      <w:r>
        <w:rPr>
          <w:sz w:val="28"/>
          <w:szCs w:val="28"/>
        </w:rPr>
        <w:t xml:space="preserve">создана система внутреннего </w:t>
      </w:r>
      <w:r w:rsidRPr="00791973">
        <w:rPr>
          <w:sz w:val="28"/>
          <w:szCs w:val="28"/>
        </w:rPr>
        <w:t xml:space="preserve">обеспечения соответствия требованиям антимонопольного законодательства (далее - антимонопольный комплаенс). </w:t>
      </w:r>
      <w:r w:rsidR="003E4DA1">
        <w:rPr>
          <w:sz w:val="28"/>
          <w:szCs w:val="28"/>
        </w:rPr>
        <w:t>Данным приказом утвержден с</w:t>
      </w:r>
      <w:r w:rsidR="00B3239E" w:rsidRPr="004C7D71">
        <w:rPr>
          <w:sz w:val="28"/>
          <w:szCs w:val="28"/>
        </w:rPr>
        <w:t xml:space="preserve">остав </w:t>
      </w:r>
      <w:r w:rsidR="007D0732">
        <w:rPr>
          <w:sz w:val="28"/>
          <w:szCs w:val="28"/>
        </w:rPr>
        <w:t xml:space="preserve">коллегиального органа </w:t>
      </w:r>
      <w:r w:rsidR="00B3239E" w:rsidRPr="004C7D71">
        <w:rPr>
          <w:sz w:val="28"/>
          <w:szCs w:val="28"/>
        </w:rPr>
        <w:t>управления, осуществляющего внедрение антимонопольного комплаенса и контроль за его исполнением</w:t>
      </w:r>
      <w:r w:rsidR="00724279">
        <w:rPr>
          <w:sz w:val="28"/>
          <w:szCs w:val="28"/>
        </w:rPr>
        <w:t>.</w:t>
      </w:r>
      <w:r w:rsidR="00B3239E" w:rsidRPr="004C7D71">
        <w:rPr>
          <w:sz w:val="28"/>
          <w:szCs w:val="28"/>
        </w:rPr>
        <w:t xml:space="preserve"> </w:t>
      </w:r>
    </w:p>
    <w:p w:rsidR="00571E26" w:rsidRPr="004C7D71" w:rsidRDefault="00B3239E" w:rsidP="00602F68">
      <w:pPr>
        <w:pStyle w:val="11"/>
        <w:shd w:val="clear" w:color="auto" w:fill="auto"/>
        <w:spacing w:after="603" w:line="276" w:lineRule="auto"/>
        <w:ind w:left="23" w:right="23" w:firstLine="720"/>
        <w:jc w:val="both"/>
        <w:rPr>
          <w:sz w:val="28"/>
          <w:szCs w:val="28"/>
        </w:rPr>
      </w:pPr>
      <w:r w:rsidRPr="004C7D71">
        <w:rPr>
          <w:sz w:val="28"/>
          <w:szCs w:val="28"/>
        </w:rPr>
        <w:t>На официальном сайте управления в информационно-телекоммуникационной сети «Интернет» добавлен раздел «Антимонопольный комплаенс», где размещается вся необходимая информация</w:t>
      </w:r>
      <w:r w:rsidR="007D0732">
        <w:rPr>
          <w:sz w:val="28"/>
          <w:szCs w:val="28"/>
        </w:rPr>
        <w:t>.</w:t>
      </w:r>
      <w:r w:rsidRPr="004C7D71">
        <w:rPr>
          <w:sz w:val="28"/>
          <w:szCs w:val="28"/>
        </w:rPr>
        <w:t xml:space="preserve"> </w:t>
      </w:r>
    </w:p>
    <w:p w:rsidR="00AD6DA4" w:rsidRPr="00AD6DA4" w:rsidRDefault="00D16B24" w:rsidP="00602F68">
      <w:pPr>
        <w:pStyle w:val="Heading10"/>
        <w:keepNext/>
        <w:keepLines/>
        <w:shd w:val="clear" w:color="auto" w:fill="auto"/>
        <w:spacing w:before="0" w:after="338" w:line="276" w:lineRule="auto"/>
        <w:ind w:left="2860" w:right="620"/>
        <w:jc w:val="left"/>
        <w:rPr>
          <w:sz w:val="28"/>
          <w:szCs w:val="28"/>
        </w:rPr>
      </w:pPr>
      <w:bookmarkStart w:id="1" w:name="bookmark1"/>
      <w:r>
        <w:rPr>
          <w:sz w:val="28"/>
          <w:szCs w:val="28"/>
          <w:lang w:val="en-US"/>
        </w:rPr>
        <w:t>II</w:t>
      </w:r>
      <w:r w:rsidR="00B3239E" w:rsidRPr="004C7D71">
        <w:rPr>
          <w:sz w:val="28"/>
          <w:szCs w:val="28"/>
        </w:rPr>
        <w:t>. Информация о выявлении и оценке рисков нарушения антимонопольного законодательст</w:t>
      </w:r>
      <w:bookmarkEnd w:id="1"/>
      <w:r w:rsidR="00E204EB">
        <w:rPr>
          <w:sz w:val="28"/>
          <w:szCs w:val="28"/>
        </w:rPr>
        <w:t>ва</w:t>
      </w:r>
    </w:p>
    <w:p w:rsidR="00571E26" w:rsidRPr="004C7D71" w:rsidRDefault="00724279" w:rsidP="00602F68">
      <w:pPr>
        <w:pStyle w:val="Heading10"/>
        <w:keepNext/>
        <w:keepLines/>
        <w:shd w:val="clear" w:color="auto" w:fill="auto"/>
        <w:spacing w:before="0" w:after="0" w:line="276" w:lineRule="auto"/>
        <w:ind w:left="1500" w:firstLine="0"/>
        <w:rPr>
          <w:sz w:val="28"/>
          <w:szCs w:val="28"/>
        </w:rPr>
      </w:pPr>
      <w:bookmarkStart w:id="2" w:name="bookmark2"/>
      <w:r>
        <w:rPr>
          <w:sz w:val="28"/>
          <w:szCs w:val="28"/>
        </w:rPr>
        <w:t>2</w:t>
      </w:r>
      <w:r w:rsidR="00B3239E" w:rsidRPr="004C7D71">
        <w:rPr>
          <w:sz w:val="28"/>
          <w:szCs w:val="28"/>
        </w:rPr>
        <w:t>.1. Анализ выявленных нарушений антимонопольного</w:t>
      </w:r>
      <w:bookmarkEnd w:id="2"/>
    </w:p>
    <w:p w:rsidR="00571E26" w:rsidRDefault="00B3239E" w:rsidP="00602F68">
      <w:pPr>
        <w:pStyle w:val="Heading10"/>
        <w:keepNext/>
        <w:keepLines/>
        <w:shd w:val="clear" w:color="auto" w:fill="auto"/>
        <w:spacing w:before="0" w:after="0" w:line="276" w:lineRule="auto"/>
        <w:ind w:left="780" w:hanging="340"/>
        <w:rPr>
          <w:sz w:val="28"/>
          <w:szCs w:val="28"/>
        </w:rPr>
      </w:pPr>
      <w:bookmarkStart w:id="3" w:name="bookmark3"/>
      <w:r w:rsidRPr="004C7D71">
        <w:rPr>
          <w:sz w:val="28"/>
          <w:szCs w:val="28"/>
        </w:rPr>
        <w:t xml:space="preserve">законодательства в деятельности управления </w:t>
      </w:r>
      <w:r w:rsidR="002E40E7">
        <w:rPr>
          <w:sz w:val="28"/>
          <w:szCs w:val="28"/>
        </w:rPr>
        <w:t xml:space="preserve">дорог и транспорта </w:t>
      </w:r>
      <w:r w:rsidRPr="004C7D71">
        <w:rPr>
          <w:sz w:val="28"/>
          <w:szCs w:val="28"/>
        </w:rPr>
        <w:t>Липецкой</w:t>
      </w:r>
      <w:bookmarkStart w:id="4" w:name="bookmark4"/>
      <w:bookmarkEnd w:id="3"/>
      <w:r w:rsidR="002E40E7">
        <w:rPr>
          <w:sz w:val="28"/>
          <w:szCs w:val="28"/>
        </w:rPr>
        <w:t xml:space="preserve">  области за 2017—2019</w:t>
      </w:r>
      <w:r w:rsidRPr="004C7D71">
        <w:rPr>
          <w:sz w:val="28"/>
          <w:szCs w:val="28"/>
        </w:rPr>
        <w:t xml:space="preserve"> годы</w:t>
      </w:r>
      <w:bookmarkEnd w:id="4"/>
    </w:p>
    <w:p w:rsidR="002E40E7" w:rsidRPr="002E40E7" w:rsidRDefault="002E40E7" w:rsidP="00602F68">
      <w:pPr>
        <w:pStyle w:val="Heading10"/>
        <w:keepNext/>
        <w:keepLines/>
        <w:shd w:val="clear" w:color="auto" w:fill="auto"/>
        <w:spacing w:before="0" w:after="0" w:line="276" w:lineRule="auto"/>
        <w:ind w:left="780" w:hanging="340"/>
        <w:rPr>
          <w:sz w:val="28"/>
          <w:szCs w:val="28"/>
        </w:rPr>
      </w:pPr>
    </w:p>
    <w:p w:rsidR="00571E26" w:rsidRDefault="00851137" w:rsidP="00602F68">
      <w:pPr>
        <w:pStyle w:val="11"/>
        <w:shd w:val="clear" w:color="auto" w:fill="auto"/>
        <w:spacing w:line="276" w:lineRule="auto"/>
        <w:ind w:left="20" w:right="20"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3239E" w:rsidRPr="004C7D71">
        <w:rPr>
          <w:sz w:val="28"/>
          <w:szCs w:val="28"/>
        </w:rPr>
        <w:t xml:space="preserve">Во исполнение пункта 3.2. Положения об организации системы внутреннего обеспечения соответствия требованиям антимонопольного </w:t>
      </w:r>
      <w:r w:rsidR="00B3239E" w:rsidRPr="004C7D71">
        <w:rPr>
          <w:sz w:val="28"/>
          <w:szCs w:val="28"/>
        </w:rPr>
        <w:lastRenderedPageBreak/>
        <w:t xml:space="preserve">законодательства в управлении </w:t>
      </w:r>
      <w:r w:rsidR="002E40E7">
        <w:rPr>
          <w:sz w:val="28"/>
          <w:szCs w:val="28"/>
        </w:rPr>
        <w:t xml:space="preserve">дорог и транспорта </w:t>
      </w:r>
      <w:r w:rsidR="00B3239E" w:rsidRPr="004C7D71">
        <w:rPr>
          <w:sz w:val="28"/>
          <w:szCs w:val="28"/>
        </w:rPr>
        <w:t>Липецкой области проведен сбор и анализ информации о наличии нарушений антимонопольного законодательства в</w:t>
      </w:r>
      <w:r w:rsidR="002E40E7">
        <w:rPr>
          <w:sz w:val="28"/>
          <w:szCs w:val="28"/>
        </w:rPr>
        <w:t xml:space="preserve"> деят</w:t>
      </w:r>
      <w:r w:rsidR="00E204EB">
        <w:rPr>
          <w:sz w:val="28"/>
          <w:szCs w:val="28"/>
        </w:rPr>
        <w:t>ельности управления за 2020 год</w:t>
      </w:r>
      <w:r w:rsidR="00B3239E" w:rsidRPr="004C7D71">
        <w:rPr>
          <w:sz w:val="28"/>
          <w:szCs w:val="28"/>
        </w:rPr>
        <w:t>.</w:t>
      </w:r>
    </w:p>
    <w:p w:rsidR="00851137" w:rsidRPr="00041AE5" w:rsidRDefault="00851137" w:rsidP="00602F68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26282F"/>
          <w:sz w:val="28"/>
          <w:szCs w:val="28"/>
        </w:rPr>
      </w:pPr>
      <w:r>
        <w:rPr>
          <w:b w:val="0"/>
          <w:bCs w:val="0"/>
          <w:color w:val="26282F"/>
          <w:sz w:val="28"/>
          <w:szCs w:val="28"/>
        </w:rPr>
        <w:t xml:space="preserve">              </w:t>
      </w:r>
      <w:r w:rsidRPr="00263262">
        <w:rPr>
          <w:b w:val="0"/>
          <w:bCs w:val="0"/>
          <w:color w:val="26282F"/>
          <w:sz w:val="28"/>
          <w:szCs w:val="28"/>
        </w:rPr>
        <w:t>Упра</w:t>
      </w:r>
      <w:r>
        <w:rPr>
          <w:b w:val="0"/>
          <w:bCs w:val="0"/>
          <w:color w:val="26282F"/>
          <w:sz w:val="28"/>
          <w:szCs w:val="28"/>
        </w:rPr>
        <w:t xml:space="preserve">вление в 2020 году провело 9 электронных аукционов: заключено 8 </w:t>
      </w:r>
      <w:r w:rsidR="00724279">
        <w:rPr>
          <w:b w:val="0"/>
          <w:bCs w:val="0"/>
          <w:color w:val="26282F"/>
          <w:sz w:val="28"/>
          <w:szCs w:val="28"/>
        </w:rPr>
        <w:t xml:space="preserve">государственных </w:t>
      </w:r>
      <w:r>
        <w:rPr>
          <w:b w:val="0"/>
          <w:bCs w:val="0"/>
          <w:color w:val="26282F"/>
          <w:sz w:val="28"/>
          <w:szCs w:val="28"/>
        </w:rPr>
        <w:t>контрактов,</w:t>
      </w:r>
      <w:r w:rsidRPr="00263262">
        <w:rPr>
          <w:b w:val="0"/>
          <w:bCs w:val="0"/>
          <w:color w:val="26282F"/>
          <w:sz w:val="28"/>
          <w:szCs w:val="28"/>
        </w:rPr>
        <w:t xml:space="preserve"> </w:t>
      </w:r>
      <w:r>
        <w:rPr>
          <w:b w:val="0"/>
          <w:bCs w:val="0"/>
          <w:color w:val="26282F"/>
          <w:sz w:val="28"/>
          <w:szCs w:val="28"/>
        </w:rPr>
        <w:t xml:space="preserve">1 электронный аукцион признан не состоявшимся. По решению заказчика 2 </w:t>
      </w:r>
      <w:r w:rsidR="00724279">
        <w:rPr>
          <w:b w:val="0"/>
          <w:bCs w:val="0"/>
          <w:color w:val="26282F"/>
          <w:sz w:val="28"/>
          <w:szCs w:val="28"/>
        </w:rPr>
        <w:t xml:space="preserve">государственных </w:t>
      </w:r>
      <w:r>
        <w:rPr>
          <w:b w:val="0"/>
          <w:bCs w:val="0"/>
          <w:color w:val="26282F"/>
          <w:sz w:val="28"/>
          <w:szCs w:val="28"/>
        </w:rPr>
        <w:t xml:space="preserve">контракта расторгнуты.  </w:t>
      </w:r>
      <w:r w:rsidRPr="00263262">
        <w:rPr>
          <w:b w:val="0"/>
          <w:bCs w:val="0"/>
          <w:color w:val="26282F"/>
          <w:sz w:val="28"/>
          <w:szCs w:val="28"/>
        </w:rPr>
        <w:t xml:space="preserve">Жалоб на нарушение </w:t>
      </w:r>
      <w:r>
        <w:rPr>
          <w:b w:val="0"/>
          <w:color w:val="333333"/>
          <w:sz w:val="28"/>
          <w:szCs w:val="28"/>
        </w:rPr>
        <w:t>Федерального</w:t>
      </w:r>
      <w:r w:rsidRPr="00263262">
        <w:rPr>
          <w:b w:val="0"/>
          <w:color w:val="333333"/>
          <w:sz w:val="28"/>
          <w:szCs w:val="28"/>
        </w:rPr>
        <w:t xml:space="preserve"> закон</w:t>
      </w:r>
      <w:r>
        <w:rPr>
          <w:b w:val="0"/>
          <w:color w:val="333333"/>
          <w:sz w:val="28"/>
          <w:szCs w:val="28"/>
        </w:rPr>
        <w:t>а</w:t>
      </w:r>
      <w:r w:rsidRPr="00263262">
        <w:rPr>
          <w:b w:val="0"/>
          <w:color w:val="333333"/>
          <w:sz w:val="28"/>
          <w:szCs w:val="28"/>
        </w:rPr>
        <w:t xml:space="preserve"> "О защите конкуренции" от 26.07.2006 N 135-ФЗ</w:t>
      </w:r>
      <w:r>
        <w:rPr>
          <w:b w:val="0"/>
          <w:color w:val="333333"/>
          <w:sz w:val="28"/>
          <w:szCs w:val="28"/>
        </w:rPr>
        <w:t>, не поступало.</w:t>
      </w:r>
    </w:p>
    <w:p w:rsidR="00851137" w:rsidRDefault="00851137" w:rsidP="00602F68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26282F"/>
          <w:sz w:val="28"/>
          <w:szCs w:val="28"/>
        </w:rPr>
      </w:pPr>
      <w:r>
        <w:rPr>
          <w:b w:val="0"/>
          <w:bCs w:val="0"/>
          <w:color w:val="26282F"/>
          <w:sz w:val="28"/>
          <w:szCs w:val="28"/>
        </w:rPr>
        <w:t xml:space="preserve">           На основании приказа управлени</w:t>
      </w:r>
      <w:r w:rsidR="00724279">
        <w:rPr>
          <w:b w:val="0"/>
          <w:bCs w:val="0"/>
          <w:color w:val="26282F"/>
          <w:sz w:val="28"/>
          <w:szCs w:val="28"/>
        </w:rPr>
        <w:t>я финансов Липецкой области от 9 сентября 2020 года №</w:t>
      </w:r>
      <w:r>
        <w:rPr>
          <w:b w:val="0"/>
          <w:bCs w:val="0"/>
          <w:color w:val="26282F"/>
          <w:sz w:val="28"/>
          <w:szCs w:val="28"/>
        </w:rPr>
        <w:t>302 в управлении дорог и транспорта Липецкой области была проведена внеплановая выездная проверка на предмет соблюдения требований к исполнению, изменению контракта, а также соблюдению условий контракта, том числе в части соответствия поставленного товара, условиям государс</w:t>
      </w:r>
      <w:r w:rsidR="00724279">
        <w:rPr>
          <w:b w:val="0"/>
          <w:bCs w:val="0"/>
          <w:color w:val="26282F"/>
          <w:sz w:val="28"/>
          <w:szCs w:val="28"/>
        </w:rPr>
        <w:t xml:space="preserve">твенного контракта от </w:t>
      </w:r>
      <w:r>
        <w:rPr>
          <w:b w:val="0"/>
          <w:bCs w:val="0"/>
          <w:color w:val="26282F"/>
          <w:sz w:val="28"/>
          <w:szCs w:val="28"/>
        </w:rPr>
        <w:t>5 июня 2020 года №АСУ-1 на поставку асфальтосмесительной установки. В действиях управления дорог и транспорта Липецкой области признаки нарушения не установлены.</w:t>
      </w:r>
    </w:p>
    <w:p w:rsidR="00851137" w:rsidRDefault="00851137" w:rsidP="00602F68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26282F"/>
          <w:sz w:val="28"/>
          <w:szCs w:val="28"/>
        </w:rPr>
      </w:pPr>
      <w:r>
        <w:rPr>
          <w:b w:val="0"/>
          <w:bCs w:val="0"/>
          <w:color w:val="26282F"/>
          <w:sz w:val="28"/>
          <w:szCs w:val="28"/>
        </w:rPr>
        <w:t xml:space="preserve">        Также была проведена внеплановая выездная проверка управлением финансов Липецкой области на основании заявления ООО «СМОЛМАШ», полученного от Липецкого УФАС России,  и пр</w:t>
      </w:r>
      <w:r w:rsidR="00724279">
        <w:rPr>
          <w:b w:val="0"/>
          <w:bCs w:val="0"/>
          <w:color w:val="26282F"/>
          <w:sz w:val="28"/>
          <w:szCs w:val="28"/>
        </w:rPr>
        <w:t>иказа от 16 декабря 2020 года №</w:t>
      </w:r>
      <w:r>
        <w:rPr>
          <w:b w:val="0"/>
          <w:bCs w:val="0"/>
          <w:color w:val="26282F"/>
          <w:sz w:val="28"/>
          <w:szCs w:val="28"/>
        </w:rPr>
        <w:t>416. Тема проверки: соблюдение законодательства РФ и иных нормативных правовых актов о контрактной системе в сфере закупок товаров, работ, услуг для обеспечения государственных нужд при исполнении государственного контракта от 09 ноября 2020 года № КДМ-4/2020 на поставку комбинированной дорожной машины и</w:t>
      </w:r>
      <w:r w:rsidR="00724279">
        <w:rPr>
          <w:b w:val="0"/>
          <w:bCs w:val="0"/>
          <w:color w:val="26282F"/>
          <w:sz w:val="28"/>
          <w:szCs w:val="28"/>
        </w:rPr>
        <w:t xml:space="preserve"> государственного контракта от </w:t>
      </w:r>
      <w:r>
        <w:rPr>
          <w:b w:val="0"/>
          <w:bCs w:val="0"/>
          <w:color w:val="26282F"/>
          <w:sz w:val="28"/>
          <w:szCs w:val="28"/>
        </w:rPr>
        <w:t>9 ноября 2020 года № КДМ-3/2020 на поставку комбинированной дорожной машины. По результатам проверки признаки нарушения не установлены, предписание не выдано.</w:t>
      </w:r>
    </w:p>
    <w:p w:rsidR="00851137" w:rsidRPr="004C7D71" w:rsidRDefault="00483F15" w:rsidP="00602F68">
      <w:pPr>
        <w:pStyle w:val="11"/>
        <w:shd w:val="clear" w:color="auto" w:fill="auto"/>
        <w:spacing w:line="276" w:lineRule="auto"/>
        <w:ind w:left="20" w:right="20"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51137">
        <w:rPr>
          <w:sz w:val="28"/>
          <w:szCs w:val="28"/>
        </w:rPr>
        <w:t xml:space="preserve">Рассмотрение дел по вопросам </w:t>
      </w:r>
      <w:r w:rsidR="005722CC">
        <w:rPr>
          <w:sz w:val="28"/>
          <w:szCs w:val="28"/>
        </w:rPr>
        <w:t>применения и возможного нарушения управлением норм антимонопольного законодательства в судебных инстанциях не осуществлялось.</w:t>
      </w:r>
    </w:p>
    <w:p w:rsidR="00483F15" w:rsidRDefault="00483F15" w:rsidP="00602F68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color w:val="333333"/>
          <w:sz w:val="28"/>
          <w:szCs w:val="28"/>
        </w:rPr>
      </w:pPr>
      <w:r>
        <w:rPr>
          <w:b w:val="0"/>
          <w:color w:val="333333"/>
          <w:sz w:val="28"/>
          <w:szCs w:val="28"/>
        </w:rPr>
        <w:t xml:space="preserve">        </w:t>
      </w:r>
      <w:r w:rsidR="00EE6E01">
        <w:rPr>
          <w:b w:val="0"/>
          <w:color w:val="333333"/>
          <w:sz w:val="28"/>
          <w:szCs w:val="28"/>
        </w:rPr>
        <w:t xml:space="preserve">   </w:t>
      </w:r>
      <w:r>
        <w:rPr>
          <w:b w:val="0"/>
          <w:color w:val="333333"/>
          <w:sz w:val="28"/>
          <w:szCs w:val="28"/>
        </w:rPr>
        <w:t>В рамках осуществления ведомственного контроля в сфере закупок для обеспечения государственных нужд</w:t>
      </w:r>
      <w:r w:rsidR="00EE6E01">
        <w:rPr>
          <w:b w:val="0"/>
          <w:color w:val="333333"/>
          <w:sz w:val="28"/>
          <w:szCs w:val="28"/>
        </w:rPr>
        <w:t xml:space="preserve"> (в рамках </w:t>
      </w:r>
      <w:r w:rsidR="00EE6E01" w:rsidRPr="00EE6E01">
        <w:rPr>
          <w:b w:val="0"/>
          <w:spacing w:val="-1"/>
          <w:sz w:val="28"/>
          <w:szCs w:val="28"/>
        </w:rPr>
        <w:t xml:space="preserve">Федерального закона от 05 апреля 2013 года </w:t>
      </w:r>
      <w:r w:rsidR="00EE6E01" w:rsidRPr="00EE6E01">
        <w:rPr>
          <w:b w:val="0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 (далее - Закон № 44-ФЗ)</w:t>
      </w:r>
      <w:r w:rsidRPr="00EE6E01">
        <w:rPr>
          <w:b w:val="0"/>
          <w:color w:val="333333"/>
          <w:sz w:val="28"/>
          <w:szCs w:val="28"/>
        </w:rPr>
        <w:t xml:space="preserve">) </w:t>
      </w:r>
      <w:r>
        <w:rPr>
          <w:b w:val="0"/>
          <w:color w:val="333333"/>
          <w:sz w:val="28"/>
          <w:szCs w:val="28"/>
        </w:rPr>
        <w:t>в 2020 году проведено 4 проверки в отношении подведомственных учреждений:</w:t>
      </w:r>
    </w:p>
    <w:p w:rsidR="00483F15" w:rsidRDefault="00EE6E01" w:rsidP="00602F68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color w:val="333333"/>
          <w:sz w:val="28"/>
          <w:szCs w:val="28"/>
        </w:rPr>
      </w:pPr>
      <w:r>
        <w:rPr>
          <w:b w:val="0"/>
          <w:color w:val="333333"/>
          <w:sz w:val="28"/>
          <w:szCs w:val="28"/>
        </w:rPr>
        <w:t xml:space="preserve">          </w:t>
      </w:r>
      <w:r w:rsidR="00483F15">
        <w:rPr>
          <w:b w:val="0"/>
          <w:color w:val="333333"/>
          <w:sz w:val="28"/>
          <w:szCs w:val="28"/>
        </w:rPr>
        <w:t>- ОКУ «Агентство автомобильного транспорта Липецкой области» 2;</w:t>
      </w:r>
    </w:p>
    <w:p w:rsidR="00483F15" w:rsidRDefault="00EE6E01" w:rsidP="00602F68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color w:val="333333"/>
          <w:sz w:val="28"/>
          <w:szCs w:val="28"/>
        </w:rPr>
      </w:pPr>
      <w:r>
        <w:rPr>
          <w:b w:val="0"/>
          <w:color w:val="333333"/>
          <w:sz w:val="28"/>
          <w:szCs w:val="28"/>
        </w:rPr>
        <w:t xml:space="preserve">          </w:t>
      </w:r>
      <w:r w:rsidR="00483F15">
        <w:rPr>
          <w:b w:val="0"/>
          <w:color w:val="333333"/>
          <w:sz w:val="28"/>
          <w:szCs w:val="28"/>
        </w:rPr>
        <w:t>- ОКУ «Дорожное агентство Липецкой области» 1;</w:t>
      </w:r>
    </w:p>
    <w:p w:rsidR="00483F15" w:rsidRDefault="00EE6E01" w:rsidP="00602F68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color w:val="333333"/>
          <w:sz w:val="28"/>
          <w:szCs w:val="28"/>
        </w:rPr>
      </w:pPr>
      <w:r>
        <w:rPr>
          <w:b w:val="0"/>
          <w:color w:val="333333"/>
          <w:sz w:val="28"/>
          <w:szCs w:val="28"/>
        </w:rPr>
        <w:t xml:space="preserve">          </w:t>
      </w:r>
      <w:r w:rsidR="00483F15">
        <w:rPr>
          <w:b w:val="0"/>
          <w:color w:val="333333"/>
          <w:sz w:val="28"/>
          <w:szCs w:val="28"/>
        </w:rPr>
        <w:t xml:space="preserve">- ОГКП «Липецкий аэропорт» 1. </w:t>
      </w:r>
    </w:p>
    <w:p w:rsidR="00293B8C" w:rsidRPr="00602F68" w:rsidRDefault="00483F15" w:rsidP="00602F68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color w:val="333333"/>
          <w:sz w:val="28"/>
          <w:szCs w:val="28"/>
        </w:rPr>
      </w:pPr>
      <w:r>
        <w:rPr>
          <w:b w:val="0"/>
          <w:color w:val="333333"/>
          <w:sz w:val="28"/>
          <w:szCs w:val="28"/>
        </w:rPr>
        <w:t xml:space="preserve">      </w:t>
      </w:r>
      <w:r w:rsidR="00EE6E01">
        <w:rPr>
          <w:b w:val="0"/>
          <w:color w:val="333333"/>
          <w:sz w:val="28"/>
          <w:szCs w:val="28"/>
        </w:rPr>
        <w:t xml:space="preserve">    </w:t>
      </w:r>
      <w:r>
        <w:rPr>
          <w:b w:val="0"/>
          <w:color w:val="333333"/>
          <w:sz w:val="28"/>
          <w:szCs w:val="28"/>
        </w:rPr>
        <w:t xml:space="preserve">По результатам проверки ОКУ «Агентство автомобильного транспорта Липецкой области» выявлены нарушения п. 3 ч. 1 ст. 3, ч.1 ст. 94 Федерального закона №44-ФЗ. </w:t>
      </w:r>
    </w:p>
    <w:p w:rsidR="00571E26" w:rsidRDefault="00724279" w:rsidP="00602F68">
      <w:pPr>
        <w:pStyle w:val="Bodytext20"/>
        <w:shd w:val="clear" w:color="auto" w:fill="auto"/>
        <w:spacing w:before="0" w:line="276" w:lineRule="auto"/>
        <w:ind w:left="1740" w:right="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B3239E" w:rsidRPr="004C7D71">
        <w:rPr>
          <w:sz w:val="28"/>
          <w:szCs w:val="28"/>
        </w:rPr>
        <w:t xml:space="preserve">.2. Анализ нормативных правовых актов управления </w:t>
      </w:r>
      <w:r w:rsidR="00D84D8F">
        <w:rPr>
          <w:sz w:val="28"/>
          <w:szCs w:val="28"/>
        </w:rPr>
        <w:t xml:space="preserve">дорог и </w:t>
      </w:r>
      <w:r w:rsidR="006B6D2A">
        <w:rPr>
          <w:sz w:val="28"/>
          <w:szCs w:val="28"/>
        </w:rPr>
        <w:t xml:space="preserve">транспорта </w:t>
      </w:r>
      <w:r w:rsidR="00B3239E" w:rsidRPr="004C7D71">
        <w:rPr>
          <w:sz w:val="28"/>
          <w:szCs w:val="28"/>
        </w:rPr>
        <w:t>Липецкой области</w:t>
      </w:r>
      <w:r w:rsidR="00D84D8F">
        <w:rPr>
          <w:sz w:val="28"/>
          <w:szCs w:val="28"/>
        </w:rPr>
        <w:t xml:space="preserve"> на предмет их соответствия антимонопольному законодательству</w:t>
      </w:r>
    </w:p>
    <w:p w:rsidR="00D84D8F" w:rsidRPr="004C7D71" w:rsidRDefault="00D84D8F" w:rsidP="00602F68">
      <w:pPr>
        <w:pStyle w:val="Bodytext20"/>
        <w:shd w:val="clear" w:color="auto" w:fill="auto"/>
        <w:spacing w:before="0" w:line="276" w:lineRule="auto"/>
        <w:ind w:left="1740" w:right="40"/>
        <w:jc w:val="center"/>
        <w:rPr>
          <w:sz w:val="28"/>
          <w:szCs w:val="28"/>
        </w:rPr>
      </w:pPr>
    </w:p>
    <w:p w:rsidR="00571E26" w:rsidRPr="00D84D8F" w:rsidRDefault="00B3239E" w:rsidP="00602F68">
      <w:pPr>
        <w:pStyle w:val="11"/>
        <w:shd w:val="clear" w:color="auto" w:fill="auto"/>
        <w:tabs>
          <w:tab w:val="left" w:pos="3055"/>
          <w:tab w:val="left" w:pos="5352"/>
          <w:tab w:val="left" w:pos="7177"/>
        </w:tabs>
        <w:spacing w:line="276" w:lineRule="auto"/>
        <w:ind w:left="20" w:right="40" w:firstLine="740"/>
        <w:jc w:val="both"/>
        <w:rPr>
          <w:sz w:val="28"/>
          <w:szCs w:val="28"/>
        </w:rPr>
      </w:pPr>
      <w:r w:rsidRPr="00D84D8F">
        <w:rPr>
          <w:sz w:val="28"/>
          <w:szCs w:val="28"/>
        </w:rPr>
        <w:t>В целях выявления и оценки рисков нарушения а</w:t>
      </w:r>
      <w:r w:rsidR="00D84D8F">
        <w:rPr>
          <w:sz w:val="28"/>
          <w:szCs w:val="28"/>
        </w:rPr>
        <w:t>нтимонопольного законодательства</w:t>
      </w:r>
      <w:r w:rsidRPr="00D84D8F">
        <w:rPr>
          <w:sz w:val="28"/>
          <w:szCs w:val="28"/>
        </w:rPr>
        <w:t>,</w:t>
      </w:r>
      <w:r w:rsidRPr="00D84D8F">
        <w:rPr>
          <w:sz w:val="28"/>
          <w:szCs w:val="28"/>
        </w:rPr>
        <w:tab/>
        <w:t>проведения</w:t>
      </w:r>
      <w:r w:rsidRPr="00D84D8F">
        <w:rPr>
          <w:sz w:val="28"/>
          <w:szCs w:val="28"/>
        </w:rPr>
        <w:tab/>
        <w:t>анализа</w:t>
      </w:r>
      <w:r w:rsidRPr="00D84D8F">
        <w:rPr>
          <w:sz w:val="28"/>
          <w:szCs w:val="28"/>
        </w:rPr>
        <w:tab/>
        <w:t>целесообразности</w:t>
      </w:r>
    </w:p>
    <w:p w:rsidR="00571E26" w:rsidRPr="004C154A" w:rsidRDefault="00B3239E" w:rsidP="00602F68">
      <w:pPr>
        <w:pStyle w:val="11"/>
        <w:shd w:val="clear" w:color="auto" w:fill="auto"/>
        <w:spacing w:line="276" w:lineRule="auto"/>
        <w:ind w:left="20" w:right="40" w:firstLine="0"/>
        <w:jc w:val="both"/>
        <w:rPr>
          <w:sz w:val="28"/>
          <w:szCs w:val="28"/>
        </w:rPr>
      </w:pPr>
      <w:r w:rsidRPr="00D84D8F">
        <w:rPr>
          <w:sz w:val="28"/>
          <w:szCs w:val="28"/>
        </w:rPr>
        <w:t>(нецелесообразности) внесения изменений в действующие нормативные правовые акты во исполнение пункта 3.3. Положения об организации системы внутреннего обеспечения соответствия требованиям ант</w:t>
      </w:r>
      <w:r w:rsidR="004C154A">
        <w:rPr>
          <w:sz w:val="28"/>
          <w:szCs w:val="28"/>
        </w:rPr>
        <w:t xml:space="preserve">имонопольного законодательства </w:t>
      </w:r>
      <w:r w:rsidRPr="00D84D8F">
        <w:rPr>
          <w:sz w:val="28"/>
          <w:szCs w:val="28"/>
        </w:rPr>
        <w:t xml:space="preserve"> </w:t>
      </w:r>
      <w:r w:rsidR="004C154A">
        <w:rPr>
          <w:sz w:val="28"/>
          <w:szCs w:val="28"/>
        </w:rPr>
        <w:t xml:space="preserve">управлением дорог и транспорта Липецкой области </w:t>
      </w:r>
      <w:r w:rsidR="004C154A" w:rsidRPr="00D84D8F">
        <w:rPr>
          <w:sz w:val="28"/>
          <w:szCs w:val="28"/>
          <w:bdr w:val="none" w:sz="0" w:space="0" w:color="auto" w:frame="1"/>
        </w:rPr>
        <w:t>сформирован Перечень действующих  нормативных правовых актов</w:t>
      </w:r>
      <w:r w:rsidR="004C154A">
        <w:rPr>
          <w:sz w:val="28"/>
          <w:szCs w:val="28"/>
          <w:bdr w:val="none" w:sz="0" w:space="0" w:color="auto" w:frame="1"/>
        </w:rPr>
        <w:t>.</w:t>
      </w:r>
    </w:p>
    <w:p w:rsidR="00602F68" w:rsidRPr="004C154A" w:rsidRDefault="00602F68" w:rsidP="007703D3">
      <w:pPr>
        <w:shd w:val="clear" w:color="auto" w:fill="FFFFFF"/>
        <w:spacing w:line="276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977F9" w:rsidRPr="00724279" w:rsidRDefault="00724279" w:rsidP="00602F68">
      <w:pPr>
        <w:shd w:val="clear" w:color="auto" w:fill="FFFFFF"/>
        <w:spacing w:line="276" w:lineRule="auto"/>
        <w:ind w:firstLine="708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B3239E" w:rsidRPr="003413FE">
        <w:rPr>
          <w:rFonts w:ascii="Times New Roman" w:hAnsi="Times New Roman" w:cs="Times New Roman"/>
          <w:b/>
          <w:sz w:val="28"/>
          <w:szCs w:val="28"/>
        </w:rPr>
        <w:t>.3. Анализ проектов нормативных пр</w:t>
      </w:r>
      <w:r w:rsidR="004C154A" w:rsidRPr="003413FE">
        <w:rPr>
          <w:rFonts w:ascii="Times New Roman" w:hAnsi="Times New Roman" w:cs="Times New Roman"/>
          <w:b/>
          <w:sz w:val="28"/>
          <w:szCs w:val="28"/>
        </w:rPr>
        <w:t xml:space="preserve">авовых актов управления </w:t>
      </w:r>
      <w:r w:rsidR="003413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154A" w:rsidRPr="003413FE">
        <w:rPr>
          <w:rFonts w:ascii="Times New Roman" w:hAnsi="Times New Roman" w:cs="Times New Roman"/>
          <w:b/>
          <w:sz w:val="28"/>
          <w:szCs w:val="28"/>
        </w:rPr>
        <w:t>дорог и транспорта</w:t>
      </w:r>
      <w:r w:rsidR="00B3239E" w:rsidRPr="003413FE">
        <w:rPr>
          <w:rFonts w:ascii="Times New Roman" w:hAnsi="Times New Roman" w:cs="Times New Roman"/>
          <w:b/>
          <w:sz w:val="28"/>
          <w:szCs w:val="28"/>
        </w:rPr>
        <w:t xml:space="preserve"> Липецкой области</w:t>
      </w:r>
      <w:r w:rsidR="003413FE" w:rsidRPr="003413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13FE" w:rsidRPr="003413F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на предмет их соответствия антимонопольному законодательству</w:t>
      </w:r>
      <w:r w:rsidR="003413FE" w:rsidRPr="003413FE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.</w:t>
      </w:r>
    </w:p>
    <w:p w:rsidR="00713AE7" w:rsidRDefault="00B3239E" w:rsidP="00602F68">
      <w:pPr>
        <w:pStyle w:val="11"/>
        <w:shd w:val="clear" w:color="auto" w:fill="auto"/>
        <w:spacing w:line="276" w:lineRule="auto"/>
        <w:ind w:left="23" w:right="40" w:firstLine="760"/>
        <w:jc w:val="both"/>
        <w:rPr>
          <w:sz w:val="28"/>
          <w:szCs w:val="28"/>
        </w:rPr>
      </w:pPr>
      <w:r w:rsidRPr="004C7D71">
        <w:rPr>
          <w:sz w:val="28"/>
          <w:szCs w:val="28"/>
        </w:rPr>
        <w:t xml:space="preserve">В соответствии с пунктом 3.4. Положения об организации системы внутреннего обеспечения соответствия требованиям антимонопольного законодательства в управлении </w:t>
      </w:r>
      <w:r w:rsidR="003413FE">
        <w:rPr>
          <w:sz w:val="28"/>
          <w:szCs w:val="28"/>
        </w:rPr>
        <w:t xml:space="preserve">дорог и транспорта </w:t>
      </w:r>
      <w:r w:rsidRPr="004C7D71">
        <w:rPr>
          <w:sz w:val="28"/>
          <w:szCs w:val="28"/>
        </w:rPr>
        <w:t xml:space="preserve">Липецкой области уполномоченным </w:t>
      </w:r>
      <w:r w:rsidR="003413FE">
        <w:rPr>
          <w:sz w:val="28"/>
          <w:szCs w:val="28"/>
        </w:rPr>
        <w:t xml:space="preserve">должностным лицом </w:t>
      </w:r>
      <w:r w:rsidRPr="004C7D71">
        <w:rPr>
          <w:sz w:val="28"/>
          <w:szCs w:val="28"/>
        </w:rPr>
        <w:t xml:space="preserve">на постоянной основе проводится анализ проектов нормативных правовых актов управления </w:t>
      </w:r>
      <w:r w:rsidR="00713AE7">
        <w:rPr>
          <w:sz w:val="28"/>
          <w:szCs w:val="28"/>
        </w:rPr>
        <w:t xml:space="preserve">дорог и транспорта </w:t>
      </w:r>
      <w:r w:rsidRPr="004C7D71">
        <w:rPr>
          <w:sz w:val="28"/>
          <w:szCs w:val="28"/>
        </w:rPr>
        <w:t>Липецкой области</w:t>
      </w:r>
      <w:r w:rsidR="00713AE7">
        <w:rPr>
          <w:sz w:val="28"/>
          <w:szCs w:val="28"/>
        </w:rPr>
        <w:t xml:space="preserve"> на предмет их соответствия антимонопольному законодательству.</w:t>
      </w:r>
    </w:p>
    <w:p w:rsidR="00602F68" w:rsidRPr="00713AE7" w:rsidRDefault="00B3239E" w:rsidP="007703D3">
      <w:pPr>
        <w:pStyle w:val="11"/>
        <w:shd w:val="clear" w:color="auto" w:fill="auto"/>
        <w:spacing w:after="300" w:line="276" w:lineRule="auto"/>
        <w:ind w:left="23" w:right="40" w:firstLine="760"/>
        <w:jc w:val="both"/>
        <w:rPr>
          <w:sz w:val="28"/>
          <w:szCs w:val="28"/>
        </w:rPr>
      </w:pPr>
      <w:r w:rsidRPr="004C7D71">
        <w:rPr>
          <w:sz w:val="28"/>
          <w:szCs w:val="28"/>
        </w:rPr>
        <w:t>В 2</w:t>
      </w:r>
      <w:r w:rsidR="00EE6E01">
        <w:rPr>
          <w:sz w:val="28"/>
          <w:szCs w:val="28"/>
        </w:rPr>
        <w:t xml:space="preserve">020 году размещено </w:t>
      </w:r>
      <w:r w:rsidR="00EE6E01" w:rsidRPr="00724279">
        <w:rPr>
          <w:sz w:val="28"/>
          <w:szCs w:val="28"/>
        </w:rPr>
        <w:t>2</w:t>
      </w:r>
      <w:r w:rsidR="00724279">
        <w:rPr>
          <w:sz w:val="28"/>
          <w:szCs w:val="28"/>
        </w:rPr>
        <w:t xml:space="preserve"> проекта</w:t>
      </w:r>
      <w:r w:rsidRPr="004C7D71">
        <w:rPr>
          <w:sz w:val="28"/>
          <w:szCs w:val="28"/>
        </w:rPr>
        <w:t xml:space="preserve"> нормативных правовых акта </w:t>
      </w:r>
      <w:r w:rsidR="00713AE7">
        <w:rPr>
          <w:sz w:val="28"/>
          <w:szCs w:val="28"/>
        </w:rPr>
        <w:t xml:space="preserve">были размещены на </w:t>
      </w:r>
      <w:r w:rsidR="00FA547D">
        <w:rPr>
          <w:sz w:val="28"/>
          <w:szCs w:val="28"/>
        </w:rPr>
        <w:t xml:space="preserve">официальном </w:t>
      </w:r>
      <w:r w:rsidR="00713AE7">
        <w:rPr>
          <w:sz w:val="28"/>
          <w:szCs w:val="28"/>
        </w:rPr>
        <w:t xml:space="preserve">сайте управления дорог и транспорта Липецкой области. </w:t>
      </w:r>
      <w:r w:rsidRPr="004C7D71">
        <w:rPr>
          <w:sz w:val="28"/>
          <w:szCs w:val="28"/>
        </w:rPr>
        <w:t xml:space="preserve"> По итогам проведенного анализа проектов нормативных правовых актов управлением сделан вывод об их соответствии антимонопольному законодательству, о нецелесообразности внесения изменений в разработанные проекты нормативных правовых актов.</w:t>
      </w:r>
      <w:bookmarkStart w:id="5" w:name="_GoBack"/>
      <w:bookmarkEnd w:id="5"/>
    </w:p>
    <w:p w:rsidR="00571E26" w:rsidRPr="004C7D71" w:rsidRDefault="00724279" w:rsidP="00602F68">
      <w:pPr>
        <w:pStyle w:val="Heading10"/>
        <w:keepNext/>
        <w:keepLines/>
        <w:shd w:val="clear" w:color="auto" w:fill="auto"/>
        <w:spacing w:before="0" w:after="297" w:line="276" w:lineRule="auto"/>
        <w:ind w:left="2120" w:right="40" w:hanging="1320"/>
        <w:jc w:val="left"/>
        <w:rPr>
          <w:sz w:val="28"/>
          <w:szCs w:val="28"/>
        </w:rPr>
      </w:pPr>
      <w:bookmarkStart w:id="6" w:name="bookmark5"/>
      <w:r>
        <w:rPr>
          <w:sz w:val="28"/>
          <w:szCs w:val="28"/>
          <w:lang w:val="en-US"/>
        </w:rPr>
        <w:t>III</w:t>
      </w:r>
      <w:r w:rsidR="00B3239E" w:rsidRPr="004C7D71">
        <w:rPr>
          <w:sz w:val="28"/>
          <w:szCs w:val="28"/>
        </w:rPr>
        <w:t>. Информация об исполнении мероприятий по снижению рисков нарушения антимонопольного законодательства</w:t>
      </w:r>
      <w:bookmarkEnd w:id="6"/>
    </w:p>
    <w:p w:rsidR="00602F68" w:rsidRPr="00602F68" w:rsidRDefault="00602F68" w:rsidP="00602F68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7" w:name="bookmark6"/>
      <w:r w:rsidRPr="00602F68">
        <w:rPr>
          <w:rFonts w:ascii="Times New Roman" w:eastAsia="Times New Roman" w:hAnsi="Times New Roman" w:cs="Times New Roman"/>
          <w:color w:val="auto"/>
          <w:sz w:val="28"/>
          <w:szCs w:val="28"/>
        </w:rPr>
        <w:t>По результатам проведенной оценки рисков нарушения  антим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онопольного законодательства в у</w:t>
      </w:r>
      <w:r w:rsidRPr="00602F68">
        <w:rPr>
          <w:rFonts w:ascii="Times New Roman" w:eastAsia="Times New Roman" w:hAnsi="Times New Roman" w:cs="Times New Roman"/>
          <w:color w:val="auto"/>
          <w:sz w:val="28"/>
          <w:szCs w:val="28"/>
        </w:rPr>
        <w:t>правлении  утверждена карта  (паспорт) комплаенс - рисков нарушения  антимонопольного законодательства и  план  мероприятий (« Дорожная  карта») по снижению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602F68">
        <w:rPr>
          <w:rFonts w:ascii="Times New Roman" w:eastAsia="Times New Roman" w:hAnsi="Times New Roman" w:cs="Times New Roman"/>
          <w:color w:val="auto"/>
          <w:sz w:val="28"/>
          <w:szCs w:val="28"/>
        </w:rPr>
        <w:t>комплаенс - рисков нарушения  антимонопольного законодательства.</w:t>
      </w:r>
    </w:p>
    <w:p w:rsidR="00602F68" w:rsidRPr="00602F68" w:rsidRDefault="00602F68" w:rsidP="00602F68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02F68">
        <w:rPr>
          <w:rFonts w:ascii="Times New Roman" w:eastAsia="Times New Roman" w:hAnsi="Times New Roman" w:cs="Times New Roman"/>
          <w:color w:val="auto"/>
          <w:sz w:val="28"/>
          <w:szCs w:val="28"/>
        </w:rPr>
        <w:t>Утвержденный план мероприятий («дорожная карта»)  по снижению комплаенс - рисков нарушения  антимонопольного законодательства соответствует  профилактике рисков, занесенных в карту рисков.</w:t>
      </w:r>
    </w:p>
    <w:p w:rsidR="00602F68" w:rsidRDefault="00602F68" w:rsidP="00602F68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02F68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В реализации данного Плана мероприятий («дорожной карте»)  задействованы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все структурные подразделения у</w:t>
      </w:r>
      <w:r w:rsidRPr="00602F68">
        <w:rPr>
          <w:rFonts w:ascii="Times New Roman" w:eastAsia="Times New Roman" w:hAnsi="Times New Roman" w:cs="Times New Roman"/>
          <w:color w:val="auto"/>
          <w:sz w:val="28"/>
          <w:szCs w:val="28"/>
        </w:rPr>
        <w:t>правления, которые на постоянной основе осуществляют мониторинг его исполнения.</w:t>
      </w:r>
    </w:p>
    <w:p w:rsidR="00602F68" w:rsidRDefault="00602F68" w:rsidP="00602F68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02F68" w:rsidRPr="00602F68" w:rsidRDefault="00602F68" w:rsidP="00602F68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14471" w:rsidRPr="00C14471" w:rsidRDefault="00B3239E" w:rsidP="00602F68">
      <w:pPr>
        <w:pStyle w:val="Heading10"/>
        <w:keepNext/>
        <w:keepLines/>
        <w:shd w:val="clear" w:color="auto" w:fill="auto"/>
        <w:spacing w:before="0" w:after="603" w:line="276" w:lineRule="auto"/>
        <w:ind w:left="1380" w:right="360" w:firstLine="220"/>
        <w:rPr>
          <w:sz w:val="28"/>
          <w:szCs w:val="28"/>
        </w:rPr>
      </w:pPr>
      <w:r w:rsidRPr="004C7D71">
        <w:rPr>
          <w:sz w:val="28"/>
          <w:szCs w:val="28"/>
        </w:rPr>
        <w:t xml:space="preserve">3. </w:t>
      </w:r>
      <w:r w:rsidR="00724279" w:rsidRPr="00724279">
        <w:rPr>
          <w:sz w:val="28"/>
          <w:szCs w:val="28"/>
        </w:rPr>
        <w:t>1</w:t>
      </w:r>
      <w:r w:rsidR="00724279">
        <w:rPr>
          <w:sz w:val="28"/>
          <w:szCs w:val="28"/>
        </w:rPr>
        <w:t xml:space="preserve">. </w:t>
      </w:r>
      <w:r w:rsidR="007069F6">
        <w:rPr>
          <w:sz w:val="28"/>
          <w:szCs w:val="28"/>
        </w:rPr>
        <w:t xml:space="preserve">Оценка </w:t>
      </w:r>
      <w:r w:rsidRPr="004C7D71">
        <w:rPr>
          <w:sz w:val="28"/>
          <w:szCs w:val="28"/>
        </w:rPr>
        <w:t xml:space="preserve">эффективности функционирования в управлении </w:t>
      </w:r>
      <w:r w:rsidR="00DA7B5C">
        <w:rPr>
          <w:sz w:val="28"/>
          <w:szCs w:val="28"/>
        </w:rPr>
        <w:t xml:space="preserve">дорог и транспорта </w:t>
      </w:r>
      <w:r w:rsidRPr="004C7D71">
        <w:rPr>
          <w:sz w:val="28"/>
          <w:szCs w:val="28"/>
        </w:rPr>
        <w:t>Липецкой области антимонопольного комплаенса</w:t>
      </w:r>
      <w:bookmarkEnd w:id="7"/>
    </w:p>
    <w:p w:rsidR="00C14471" w:rsidRPr="00C14471" w:rsidRDefault="00C14471" w:rsidP="00602F68">
      <w:pPr>
        <w:numPr>
          <w:ilvl w:val="0"/>
          <w:numId w:val="4"/>
        </w:numPr>
        <w:spacing w:after="120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14471">
        <w:rPr>
          <w:rFonts w:ascii="Times New Roman" w:eastAsia="Times New Roman" w:hAnsi="Times New Roman" w:cs="Times New Roman"/>
          <w:color w:val="auto"/>
          <w:sz w:val="28"/>
          <w:szCs w:val="28"/>
        </w:rPr>
        <w:t>Коэффициент снижения количества нарушений антимонопольного законодательства со стороны Управления по сравнению с 2017 годом</w:t>
      </w:r>
    </w:p>
    <w:p w:rsidR="00C14471" w:rsidRPr="00C14471" w:rsidRDefault="00C14471" w:rsidP="00602F68">
      <w:pPr>
        <w:spacing w:after="120" w:line="276" w:lineRule="auto"/>
        <w:ind w:firstLine="709"/>
        <w:contextualSpacing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КСН = КН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/>
        </w:rPr>
        <w:t>2017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/КН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/>
        </w:rPr>
        <w:t>оп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= 0/0 = 0</w:t>
      </w:r>
    </w:p>
    <w:p w:rsidR="00C14471" w:rsidRPr="00C14471" w:rsidRDefault="00C14471" w:rsidP="00602F68">
      <w:pPr>
        <w:spacing w:after="120" w:line="276" w:lineRule="auto"/>
        <w:ind w:firstLine="709"/>
        <w:contextualSpacing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где:</w:t>
      </w:r>
    </w:p>
    <w:p w:rsidR="00C14471" w:rsidRPr="00C14471" w:rsidRDefault="00C14471" w:rsidP="00602F68">
      <w:pPr>
        <w:spacing w:after="120" w:line="276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КСН - коэффициент снижения количества нарушений антимонопольного законодательства  со стороны Управления по сравнению с 2017 годом;</w:t>
      </w:r>
    </w:p>
    <w:p w:rsidR="00C14471" w:rsidRPr="00C14471" w:rsidRDefault="00C14471" w:rsidP="00602F68">
      <w:pPr>
        <w:spacing w:after="120" w:line="276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КН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vertAlign w:val="subscript"/>
          <w:lang w:eastAsia="en-US"/>
        </w:rPr>
        <w:t xml:space="preserve">2017 – 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количество нарушений антимонопольного законодательства со стороны Управления в 2017 году;</w:t>
      </w:r>
    </w:p>
    <w:p w:rsidR="00C14471" w:rsidRPr="00C14471" w:rsidRDefault="00C14471" w:rsidP="00602F68">
      <w:pPr>
        <w:spacing w:after="120" w:line="276" w:lineRule="auto"/>
        <w:ind w:left="142" w:firstLine="566"/>
        <w:contextualSpacing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КН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vertAlign w:val="subscript"/>
          <w:lang w:eastAsia="en-US"/>
        </w:rPr>
        <w:t>оп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 - количество нарушений антимонопольного законодательства со стороны Управления в отчетном году.</w:t>
      </w:r>
    </w:p>
    <w:p w:rsidR="00C14471" w:rsidRPr="00C14471" w:rsidRDefault="00C14471" w:rsidP="00602F68">
      <w:pPr>
        <w:spacing w:after="120" w:line="276" w:lineRule="auto"/>
        <w:ind w:left="142" w:firstLine="566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 </w:t>
      </w:r>
      <w:r w:rsidRPr="00C14471">
        <w:rPr>
          <w:rFonts w:ascii="Times New Roman" w:eastAsia="Times New Roman" w:hAnsi="Times New Roman" w:cs="Times New Roman"/>
          <w:color w:val="auto"/>
          <w:sz w:val="28"/>
          <w:szCs w:val="28"/>
        </w:rPr>
        <w:t>Нарушений антимонопольного законодательства за 2020 год по сравнению с 2017 годом  в деятельности Управления не выявлено. Таким образом, значение КСН по итогам 2020 года равно нулю. Достигнутое значение полностью   удовлетворяет  ключевому  показателю мероприятий, предусмотренных Национальным планом  развития конкуренции в Российской Федерации, утвержденным Указом Президента  РФ от 21 декабря 2017 года №618.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C14471" w:rsidRPr="00C14471" w:rsidRDefault="00C14471" w:rsidP="00602F68">
      <w:pPr>
        <w:numPr>
          <w:ilvl w:val="0"/>
          <w:numId w:val="4"/>
        </w:numPr>
        <w:spacing w:after="120" w:line="276" w:lineRule="auto"/>
        <w:ind w:left="142"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Доля проектов нормативно -  правовых актов Управления, в которых выявлены риски нарушения антимонопольного законодательства </w:t>
      </w:r>
    </w:p>
    <w:p w:rsidR="00C14471" w:rsidRPr="00C14471" w:rsidRDefault="00C14471" w:rsidP="00602F68">
      <w:pPr>
        <w:spacing w:after="120" w:line="276" w:lineRule="auto"/>
        <w:ind w:left="142" w:firstLine="709"/>
        <w:contextualSpacing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/>
        </w:rPr>
        <w:t>ПНПА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=КН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/>
        </w:rPr>
        <w:t>ПНПА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/КН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/>
        </w:rPr>
        <w:t>оп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= 0/0 = 0</w:t>
      </w:r>
    </w:p>
    <w:p w:rsidR="00C14471" w:rsidRPr="00C14471" w:rsidRDefault="00C14471" w:rsidP="00602F68">
      <w:pPr>
        <w:spacing w:after="120" w:line="276" w:lineRule="auto"/>
        <w:ind w:firstLine="709"/>
        <w:contextualSpacing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где:</w:t>
      </w:r>
    </w:p>
    <w:p w:rsidR="00C14471" w:rsidRPr="00C14471" w:rsidRDefault="00C14471" w:rsidP="00602F68">
      <w:pPr>
        <w:spacing w:after="120" w:line="276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Д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vertAlign w:val="subscript"/>
          <w:lang w:eastAsia="en-US"/>
        </w:rPr>
        <w:t>ПНПА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 – доля проектов нормативно -  правовых актов Управления, в которых  выявлены риски нарушения антимонопольного законодательства;</w:t>
      </w:r>
    </w:p>
    <w:p w:rsidR="00C14471" w:rsidRPr="00C14471" w:rsidRDefault="00C14471" w:rsidP="00602F68">
      <w:pPr>
        <w:spacing w:after="120" w:line="276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КН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vertAlign w:val="subscript"/>
          <w:lang w:eastAsia="en-US"/>
        </w:rPr>
        <w:t xml:space="preserve">ПНПА  – 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количество проектов нормативно -  правовых актов Управления, в которых Управлением выявлены риски нарушения антимонопольного законодательства (в отчетном периоде);</w:t>
      </w:r>
    </w:p>
    <w:p w:rsidR="00C14471" w:rsidRPr="00C14471" w:rsidRDefault="00C14471" w:rsidP="00602F68">
      <w:pPr>
        <w:spacing w:after="120" w:line="276" w:lineRule="auto"/>
        <w:ind w:left="142" w:firstLine="566"/>
        <w:contextualSpacing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КН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vertAlign w:val="subscript"/>
          <w:lang w:eastAsia="en-US"/>
        </w:rPr>
        <w:t>оп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 - количество нормативно -  правовых актов Управления, в которых антимонопольным органом выявлены нарушения антимонопольного законодательства (в отчетном периоде). </w:t>
      </w:r>
    </w:p>
    <w:p w:rsidR="00C14471" w:rsidRPr="00C14471" w:rsidRDefault="00C14471" w:rsidP="00602F68">
      <w:pPr>
        <w:spacing w:after="120" w:line="276" w:lineRule="auto"/>
        <w:ind w:left="142"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C1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2020 году проектов нормативных правовых актов, в которых установлены нарушения антимонопольного законодательства со стороны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Pr="00C1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правления  и со стороны УФАС, не выявлено. Значение Дпнпа равно нулю. </w:t>
      </w:r>
      <w:r w:rsidRPr="00C14471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Достигнутое значение позволяет сделать вывод об эффективной реализации в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Pr="00C1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правлении мероприятий, направленных на анализ проектов нормативных правовых актов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Pr="00C14471">
        <w:rPr>
          <w:rFonts w:ascii="Times New Roman" w:eastAsia="Times New Roman" w:hAnsi="Times New Roman" w:cs="Times New Roman"/>
          <w:color w:val="auto"/>
          <w:sz w:val="28"/>
          <w:szCs w:val="28"/>
        </w:rPr>
        <w:t>правления.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C14471" w:rsidRPr="00C14471" w:rsidRDefault="00C14471" w:rsidP="00602F68">
      <w:pPr>
        <w:numPr>
          <w:ilvl w:val="0"/>
          <w:numId w:val="4"/>
        </w:numPr>
        <w:spacing w:after="120" w:line="276" w:lineRule="auto"/>
        <w:ind w:left="142"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До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ля нормативно - правовых актов у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правления, в которых выявлены риски нарушения антимонопольного законодательства </w:t>
      </w:r>
    </w:p>
    <w:p w:rsidR="00C14471" w:rsidRPr="00C14471" w:rsidRDefault="00C14471" w:rsidP="00602F68">
      <w:pPr>
        <w:spacing w:after="120" w:line="276" w:lineRule="auto"/>
        <w:ind w:left="851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C14471" w:rsidRPr="00C14471" w:rsidRDefault="00C14471" w:rsidP="00602F68">
      <w:pPr>
        <w:spacing w:after="120" w:line="276" w:lineRule="auto"/>
        <w:ind w:firstLine="709"/>
        <w:contextualSpacing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/>
        </w:rPr>
        <w:t>НПА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=К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/>
        </w:rPr>
        <w:t>НПА/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КН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/>
        </w:rPr>
        <w:t xml:space="preserve">ОП 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= 0/0 = 0</w:t>
      </w:r>
    </w:p>
    <w:p w:rsidR="00C14471" w:rsidRPr="00C14471" w:rsidRDefault="00C14471" w:rsidP="00602F68">
      <w:pPr>
        <w:spacing w:after="120" w:line="276" w:lineRule="auto"/>
        <w:ind w:firstLine="709"/>
        <w:contextualSpacing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где:</w:t>
      </w:r>
    </w:p>
    <w:p w:rsidR="00C14471" w:rsidRPr="00C14471" w:rsidRDefault="00C14471" w:rsidP="00602F68">
      <w:pPr>
        <w:spacing w:after="120" w:line="276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Д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vertAlign w:val="subscript"/>
          <w:lang w:eastAsia="en-US"/>
        </w:rPr>
        <w:t>НПА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 – доля нормативно -  правовых актов </w:t>
      </w:r>
      <w:r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у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правления, в которых выявлены риски нарушения антимонопольного законодательства;</w:t>
      </w:r>
    </w:p>
    <w:p w:rsidR="00C14471" w:rsidRPr="00C14471" w:rsidRDefault="00C14471" w:rsidP="00602F68">
      <w:pPr>
        <w:spacing w:after="120" w:line="276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КН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vertAlign w:val="subscript"/>
          <w:lang w:eastAsia="en-US"/>
        </w:rPr>
        <w:t xml:space="preserve">ПНПА  – 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количество нормативно -  правовых актов </w:t>
      </w:r>
      <w:r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у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правления, в которых Управлением выявлены риски нарушения антимонопольного законодательства (в отчетном периоде);</w:t>
      </w:r>
    </w:p>
    <w:p w:rsidR="00C14471" w:rsidRPr="00C14471" w:rsidRDefault="00C14471" w:rsidP="00602F68">
      <w:pPr>
        <w:spacing w:after="120" w:line="276" w:lineRule="auto"/>
        <w:ind w:left="142" w:firstLine="566"/>
        <w:contextualSpacing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КН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vertAlign w:val="subscript"/>
          <w:lang w:eastAsia="en-US"/>
        </w:rPr>
        <w:t>оп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 - количество нормативно -  правовых актов </w:t>
      </w:r>
      <w:r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у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правления, в которых антимонопольным органом выявлены нарушения антимонопольного законодательства (в отчетном периоде). </w:t>
      </w:r>
    </w:p>
    <w:p w:rsidR="00C14471" w:rsidRPr="00C14471" w:rsidRDefault="00C14471" w:rsidP="00602F68">
      <w:pPr>
        <w:spacing w:after="12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14471">
        <w:rPr>
          <w:rFonts w:ascii="Times New Roman" w:eastAsia="Times New Roman" w:hAnsi="Times New Roman" w:cs="Times New Roman"/>
          <w:color w:val="auto"/>
          <w:sz w:val="28"/>
          <w:szCs w:val="28"/>
        </w:rPr>
        <w:t>В 2020 году нормативных правовых актов, в которых установлены нарушения антимонопольно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го законодательства со стороны у</w:t>
      </w:r>
      <w:r w:rsidRPr="00C14471">
        <w:rPr>
          <w:rFonts w:ascii="Times New Roman" w:eastAsia="Times New Roman" w:hAnsi="Times New Roman" w:cs="Times New Roman"/>
          <w:color w:val="auto"/>
          <w:sz w:val="28"/>
          <w:szCs w:val="28"/>
        </w:rPr>
        <w:t>правления и со стороны УФАС, не выявлено. Значение Днпа равно нулю. Достигнутое значение позволяет сделать выв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од об эффективной реализации в у</w:t>
      </w:r>
      <w:r w:rsidRPr="00C14471">
        <w:rPr>
          <w:rFonts w:ascii="Times New Roman" w:eastAsia="Times New Roman" w:hAnsi="Times New Roman" w:cs="Times New Roman"/>
          <w:color w:val="auto"/>
          <w:sz w:val="28"/>
          <w:szCs w:val="28"/>
        </w:rPr>
        <w:t>правлении мероприятий, направленных на ана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лиз нормативных правовых актов у</w:t>
      </w:r>
      <w:r w:rsidRPr="00C14471">
        <w:rPr>
          <w:rFonts w:ascii="Times New Roman" w:eastAsia="Times New Roman" w:hAnsi="Times New Roman" w:cs="Times New Roman"/>
          <w:color w:val="auto"/>
          <w:sz w:val="28"/>
          <w:szCs w:val="28"/>
        </w:rPr>
        <w:t>правления.</w:t>
      </w:r>
    </w:p>
    <w:p w:rsidR="00C14471" w:rsidRPr="00C14471" w:rsidRDefault="00C14471" w:rsidP="00602F68">
      <w:pPr>
        <w:spacing w:after="120"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4. Доля сотрудников у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правления, в отношении которых были проведены обучающие мероприятия по антимонопольному законодательству и антимонопольному комплаенсу</w:t>
      </w:r>
    </w:p>
    <w:p w:rsidR="00C14471" w:rsidRPr="00C14471" w:rsidRDefault="00C14471" w:rsidP="00602F68">
      <w:pPr>
        <w:spacing w:after="120" w:line="276" w:lineRule="auto"/>
        <w:ind w:firstLine="567"/>
        <w:contextualSpacing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ДС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/>
        </w:rPr>
        <w:t>О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=КС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/>
        </w:rPr>
        <w:t>О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/КС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/>
        </w:rPr>
        <w:t>общ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=</w:t>
      </w:r>
      <w:r w:rsidR="0072427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8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/</w:t>
      </w:r>
      <w:r w:rsidR="0072427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8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= 1</w:t>
      </w:r>
    </w:p>
    <w:p w:rsidR="00C14471" w:rsidRPr="00C14471" w:rsidRDefault="00C14471" w:rsidP="00602F68">
      <w:pPr>
        <w:spacing w:after="120" w:line="276" w:lineRule="auto"/>
        <w:ind w:firstLine="709"/>
        <w:contextualSpacing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где:</w:t>
      </w:r>
    </w:p>
    <w:p w:rsidR="00C14471" w:rsidRPr="00C14471" w:rsidRDefault="00C14471" w:rsidP="00602F68">
      <w:pPr>
        <w:spacing w:after="120" w:line="276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ДС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vertAlign w:val="subscript"/>
          <w:lang w:eastAsia="en-US"/>
        </w:rPr>
        <w:t>О</w:t>
      </w:r>
      <w:r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 – доля сотрудников у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правления, с которыми были проведены обучающие мероприятия по антимонопольному законодательству и антимонопольному комплаенсу;</w:t>
      </w:r>
    </w:p>
    <w:p w:rsidR="00C14471" w:rsidRPr="00C14471" w:rsidRDefault="00C14471" w:rsidP="00602F68">
      <w:pPr>
        <w:spacing w:after="120" w:line="276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КС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/>
        </w:rPr>
        <w:t>О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vertAlign w:val="subscript"/>
          <w:lang w:eastAsia="en-US"/>
        </w:rPr>
        <w:t xml:space="preserve">  – </w:t>
      </w:r>
      <w:r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количество сотрудников у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правления, с которыми были проведены обучающие мероприятия по антимонопольному законодательству и антимонопольному комплаенсу;</w:t>
      </w:r>
    </w:p>
    <w:p w:rsidR="00C14471" w:rsidRPr="00C14471" w:rsidRDefault="00C14471" w:rsidP="00602F68">
      <w:pPr>
        <w:spacing w:after="120" w:line="276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КС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/>
        </w:rPr>
        <w:t>общ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– общее количество сотрудников у</w:t>
      </w:r>
      <w:r w:rsidRPr="00C1447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правления,  чьи трудовые (должностные) обязанности предусматривают выполнение функций, связанных с рисками нарушения антимонопольного законодательства.</w:t>
      </w:r>
    </w:p>
    <w:p w:rsidR="00C14471" w:rsidRPr="00C14471" w:rsidRDefault="00C14471" w:rsidP="00602F68">
      <w:pPr>
        <w:spacing w:after="120" w:line="276" w:lineRule="auto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2020 году  д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оля сотрудников у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правления, в отношении которых были проведены обучающие мероприятия по антимонопольному законодательству и антимонопольному комплаенсу составляет 100%. Значение показателя обеспечивает эффективность  антимонопольного комплаенса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в у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правлении.</w:t>
      </w:r>
    </w:p>
    <w:p w:rsidR="00C14471" w:rsidRDefault="00C14471" w:rsidP="00602F68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1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В 2020 году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отношении всех сотрудников у</w:t>
      </w:r>
      <w:r w:rsidRPr="00C1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правления, чьи должностные обязанности  предусматривают выполнение функций, связанных с рисками </w:t>
      </w:r>
      <w:r w:rsidRPr="00C14471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нарушения </w:t>
      </w:r>
      <w:r w:rsidRPr="00C144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антимонопольного законодательства,  проведены внутренние обучающие мероприятия по антимонопольному законодательству  и антимонопольному комплаенсу, что  свидетельствует об эффективной профилактике  нарушений требований  антимонопольного законодательства в деятельности Управления</w:t>
      </w:r>
      <w:r w:rsidRPr="00C1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Так же, в 2020 году 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72427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гражданский служащий прошел</w:t>
      </w:r>
      <w:r w:rsidRPr="00C1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повышение квалификации по дополнительным профессиональным программам: «Основы противодействия коррупции на государственной гражданск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ой службе Российской Федерации».</w:t>
      </w:r>
    </w:p>
    <w:p w:rsidR="00C14471" w:rsidRPr="00C14471" w:rsidRDefault="00C14471" w:rsidP="00602F68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144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</w:t>
      </w:r>
      <w:r w:rsidRPr="00C14471">
        <w:rPr>
          <w:rFonts w:ascii="Times New Roman" w:eastAsia="Times New Roman" w:hAnsi="Times New Roman" w:cs="Times New Roman"/>
          <w:color w:val="auto"/>
          <w:sz w:val="28"/>
          <w:szCs w:val="28"/>
        </w:rPr>
        <w:t>В 2021 году в Управлении будет продолжаться работа  по обеспечению эффективного функционирования антимонопольного комплаенса.</w:t>
      </w:r>
    </w:p>
    <w:p w:rsidR="00C14471" w:rsidRPr="00885279" w:rsidRDefault="00C14471" w:rsidP="00602F68">
      <w:pPr>
        <w:shd w:val="clear" w:color="auto" w:fill="FFFFFF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85279" w:rsidRPr="00885279" w:rsidRDefault="00885279" w:rsidP="00602F68">
      <w:pPr>
        <w:shd w:val="clear" w:color="auto" w:fill="FFFFFF"/>
        <w:spacing w:line="276" w:lineRule="auto"/>
        <w:jc w:val="center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8527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Выводы:</w:t>
      </w:r>
    </w:p>
    <w:p w:rsidR="00885279" w:rsidRPr="00885279" w:rsidRDefault="00885279" w:rsidP="00602F68">
      <w:pPr>
        <w:shd w:val="clear" w:color="auto" w:fill="FFFFFF"/>
        <w:spacing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852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 настоящее время в </w:t>
      </w:r>
      <w:r w:rsidR="00E308C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управлении дорог и транспорта Липецкой </w:t>
      </w:r>
      <w:r w:rsidRPr="008852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области осуществлено внедрение  системы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8852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внутреннего обеспечения соответствия  требованиям антимонопольного законодательства .</w:t>
      </w:r>
    </w:p>
    <w:p w:rsidR="00885279" w:rsidRPr="00885279" w:rsidRDefault="00885279" w:rsidP="00602F68">
      <w:pPr>
        <w:shd w:val="clear" w:color="auto" w:fill="FFFFFF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852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           Разработаны нормативные акты в сфере антимонопольного комплаенса, создан раздел «Антимонопольный комплаенс» на официальном сайте</w:t>
      </w:r>
      <w:r w:rsidR="00E308C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управления дорог и транспорта Липецкой области</w:t>
      </w:r>
      <w:r w:rsidRPr="008852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</w:p>
    <w:p w:rsidR="00885279" w:rsidRPr="00885279" w:rsidRDefault="00885279" w:rsidP="00602F68">
      <w:pPr>
        <w:shd w:val="clear" w:color="auto" w:fill="FFFFFF"/>
        <w:spacing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852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Урегулировано взаимодействие структурных подразделений по вопросам нарушения антимонопольного  законодательства и антимонопольного комплаенса.</w:t>
      </w:r>
    </w:p>
    <w:p w:rsidR="00885279" w:rsidRPr="00885279" w:rsidRDefault="00724279" w:rsidP="00602F68">
      <w:pPr>
        <w:shd w:val="clear" w:color="auto" w:fill="FFFFFF"/>
        <w:spacing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 </w:t>
      </w:r>
      <w:r w:rsidR="00885279" w:rsidRPr="008852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Осуществлено ознакомление  </w:t>
      </w:r>
      <w:r w:rsidR="00E308C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государственных </w:t>
      </w:r>
      <w:r w:rsidR="00885279" w:rsidRPr="008852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служащих с антимонопольным</w:t>
      </w:r>
      <w:r w:rsidR="00E308C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885279" w:rsidRPr="008852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комплаенсом.</w:t>
      </w:r>
    </w:p>
    <w:p w:rsidR="00DA7B5C" w:rsidRDefault="00885279" w:rsidP="00602F68">
      <w:pPr>
        <w:shd w:val="clear" w:color="auto" w:fill="FFFFFF"/>
        <w:spacing w:line="276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308C8">
        <w:rPr>
          <w:rFonts w:ascii="Times New Roman" w:eastAsia="Times New Roman" w:hAnsi="Times New Roman" w:cs="Times New Roman"/>
          <w:color w:val="222222"/>
        </w:rPr>
        <w:t> </w:t>
      </w:r>
      <w:r w:rsidR="00724279">
        <w:rPr>
          <w:rFonts w:ascii="Times New Roman" w:eastAsia="Times New Roman" w:hAnsi="Times New Roman" w:cs="Times New Roman"/>
          <w:color w:val="222222"/>
        </w:rPr>
        <w:t xml:space="preserve">    </w:t>
      </w:r>
      <w:r w:rsidR="00DA7B5C" w:rsidRPr="00E308C8">
        <w:rPr>
          <w:rFonts w:ascii="Times New Roman" w:hAnsi="Times New Roman" w:cs="Times New Roman"/>
          <w:sz w:val="28"/>
          <w:szCs w:val="28"/>
        </w:rPr>
        <w:t>Настоящий доклад об ант</w:t>
      </w:r>
      <w:r w:rsidR="00E308C8">
        <w:rPr>
          <w:rFonts w:ascii="Times New Roman" w:hAnsi="Times New Roman" w:cs="Times New Roman"/>
          <w:sz w:val="28"/>
          <w:szCs w:val="28"/>
        </w:rPr>
        <w:t xml:space="preserve">имонопольном комплаенсе разместить </w:t>
      </w:r>
      <w:r w:rsidR="00DA7B5C" w:rsidRPr="00E308C8">
        <w:rPr>
          <w:rFonts w:ascii="Times New Roman" w:hAnsi="Times New Roman" w:cs="Times New Roman"/>
          <w:sz w:val="28"/>
          <w:szCs w:val="28"/>
        </w:rPr>
        <w:t xml:space="preserve"> на официальном сайте управления дорог и транспорта Липецкой области в разделе «Антимонопольный комплаенс».</w:t>
      </w:r>
    </w:p>
    <w:p w:rsidR="00E308C8" w:rsidRDefault="00E308C8" w:rsidP="00602F68">
      <w:pPr>
        <w:shd w:val="clear" w:color="auto" w:fill="FFFFFF"/>
        <w:spacing w:line="276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308C8" w:rsidRPr="00E308C8" w:rsidRDefault="00E308C8" w:rsidP="00602F68">
      <w:pPr>
        <w:shd w:val="clear" w:color="auto" w:fill="FFFFFF"/>
        <w:spacing w:line="276" w:lineRule="auto"/>
        <w:textAlignment w:val="baseline"/>
        <w:rPr>
          <w:rFonts w:ascii="Times New Roman" w:eastAsia="Times New Roman" w:hAnsi="Times New Roman" w:cs="Times New Roman"/>
          <w:color w:val="222222"/>
        </w:rPr>
        <w:sectPr w:rsidR="00E308C8" w:rsidRPr="00E308C8" w:rsidSect="004C7D71">
          <w:footerReference w:type="default" r:id="rId7"/>
          <w:type w:val="continuous"/>
          <w:pgSz w:w="11905" w:h="16837"/>
          <w:pgMar w:top="1134" w:right="851" w:bottom="567" w:left="1134" w:header="0" w:footer="6" w:gutter="0"/>
          <w:cols w:space="720"/>
          <w:noEndnote/>
          <w:docGrid w:linePitch="360"/>
        </w:sectPr>
      </w:pPr>
    </w:p>
    <w:p w:rsidR="00571E26" w:rsidRPr="00DA7B5C" w:rsidRDefault="00571E26" w:rsidP="00602F68">
      <w:pPr>
        <w:pStyle w:val="11"/>
        <w:shd w:val="clear" w:color="auto" w:fill="auto"/>
        <w:spacing w:line="276" w:lineRule="auto"/>
        <w:ind w:right="40" w:firstLine="0"/>
        <w:jc w:val="both"/>
        <w:rPr>
          <w:sz w:val="28"/>
          <w:szCs w:val="28"/>
        </w:rPr>
      </w:pPr>
    </w:p>
    <w:sectPr w:rsidR="00571E26" w:rsidRPr="00DA7B5C" w:rsidSect="00EC117E">
      <w:footerReference w:type="default" r:id="rId8"/>
      <w:type w:val="continuous"/>
      <w:pgSz w:w="11905" w:h="16837"/>
      <w:pgMar w:top="1215" w:right="4671" w:bottom="6356" w:left="166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CD7" w:rsidRDefault="006D2CD7">
      <w:r>
        <w:separator/>
      </w:r>
    </w:p>
  </w:endnote>
  <w:endnote w:type="continuationSeparator" w:id="0">
    <w:p w:rsidR="006D2CD7" w:rsidRDefault="006D2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B5C" w:rsidRDefault="00CE1305">
    <w:pPr>
      <w:pStyle w:val="Headerorfooter0"/>
      <w:framePr w:h="216" w:wrap="none" w:vAnchor="text" w:hAnchor="page" w:x="10880" w:y="-1106"/>
      <w:shd w:val="clear" w:color="auto" w:fill="auto"/>
      <w:jc w:val="both"/>
    </w:pPr>
    <w:r>
      <w:fldChar w:fldCharType="begin"/>
    </w:r>
    <w:r w:rsidR="00DA7B5C">
      <w:instrText xml:space="preserve"> PAGE \* MERGEFORMAT </w:instrText>
    </w:r>
    <w:r>
      <w:fldChar w:fldCharType="separate"/>
    </w:r>
    <w:r w:rsidR="007703D3" w:rsidRPr="007703D3">
      <w:rPr>
        <w:rStyle w:val="Headerorfooter115pt"/>
        <w:noProof/>
      </w:rPr>
      <w:t>3</w:t>
    </w:r>
    <w:r>
      <w:rPr>
        <w:rStyle w:val="Headerorfooter115pt"/>
      </w:rPr>
      <w:fldChar w:fldCharType="end"/>
    </w:r>
  </w:p>
  <w:p w:rsidR="00DA7B5C" w:rsidRDefault="00DA7B5C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E26" w:rsidRDefault="00CE1305">
    <w:pPr>
      <w:pStyle w:val="Headerorfooter0"/>
      <w:framePr w:h="216" w:wrap="none" w:vAnchor="text" w:hAnchor="page" w:x="10880" w:y="-1106"/>
      <w:shd w:val="clear" w:color="auto" w:fill="auto"/>
      <w:jc w:val="both"/>
    </w:pPr>
    <w:r>
      <w:fldChar w:fldCharType="begin"/>
    </w:r>
    <w:r w:rsidR="00B3239E">
      <w:instrText xml:space="preserve"> PAGE \* MERGEFORMAT </w:instrText>
    </w:r>
    <w:r>
      <w:fldChar w:fldCharType="separate"/>
    </w:r>
    <w:r w:rsidR="00DA7B5C" w:rsidRPr="00DA7B5C">
      <w:rPr>
        <w:rStyle w:val="Headerorfooter115pt"/>
        <w:noProof/>
      </w:rPr>
      <w:t>6</w:t>
    </w:r>
    <w:r>
      <w:rPr>
        <w:rStyle w:val="Headerorfooter115pt"/>
      </w:rPr>
      <w:fldChar w:fldCharType="end"/>
    </w:r>
  </w:p>
  <w:p w:rsidR="00571E26" w:rsidRDefault="00571E26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CD7" w:rsidRDefault="006D2CD7"/>
  </w:footnote>
  <w:footnote w:type="continuationSeparator" w:id="0">
    <w:p w:rsidR="006D2CD7" w:rsidRDefault="006D2C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938D1"/>
    <w:multiLevelType w:val="hybridMultilevel"/>
    <w:tmpl w:val="802C7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E5460"/>
    <w:multiLevelType w:val="hybridMultilevel"/>
    <w:tmpl w:val="5C0CBD5E"/>
    <w:lvl w:ilvl="0" w:tplc="002294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AA82F7F"/>
    <w:multiLevelType w:val="multilevel"/>
    <w:tmpl w:val="970652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2277536"/>
    <w:multiLevelType w:val="multilevel"/>
    <w:tmpl w:val="F06881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571E26"/>
    <w:rsid w:val="000C776B"/>
    <w:rsid w:val="0024120B"/>
    <w:rsid w:val="00260C16"/>
    <w:rsid w:val="00293B8C"/>
    <w:rsid w:val="002977F9"/>
    <w:rsid w:val="002E40E7"/>
    <w:rsid w:val="003413FE"/>
    <w:rsid w:val="003E4DA1"/>
    <w:rsid w:val="00483F15"/>
    <w:rsid w:val="004C154A"/>
    <w:rsid w:val="004C7D71"/>
    <w:rsid w:val="005141DB"/>
    <w:rsid w:val="00571E26"/>
    <w:rsid w:val="005722CC"/>
    <w:rsid w:val="005B6FEF"/>
    <w:rsid w:val="005D16BE"/>
    <w:rsid w:val="00602F68"/>
    <w:rsid w:val="006B6D2A"/>
    <w:rsid w:val="006D2CD7"/>
    <w:rsid w:val="007069F6"/>
    <w:rsid w:val="00713AE7"/>
    <w:rsid w:val="00724279"/>
    <w:rsid w:val="007703D3"/>
    <w:rsid w:val="00791973"/>
    <w:rsid w:val="007D0732"/>
    <w:rsid w:val="00851137"/>
    <w:rsid w:val="00885279"/>
    <w:rsid w:val="009002D0"/>
    <w:rsid w:val="009459E8"/>
    <w:rsid w:val="00AD6DA4"/>
    <w:rsid w:val="00B3239E"/>
    <w:rsid w:val="00C14471"/>
    <w:rsid w:val="00CE1305"/>
    <w:rsid w:val="00D16B24"/>
    <w:rsid w:val="00D41770"/>
    <w:rsid w:val="00D812DF"/>
    <w:rsid w:val="00D84D8F"/>
    <w:rsid w:val="00DA7B5C"/>
    <w:rsid w:val="00E204EB"/>
    <w:rsid w:val="00E308C8"/>
    <w:rsid w:val="00EC117E"/>
    <w:rsid w:val="00EE6E01"/>
    <w:rsid w:val="00EF3466"/>
    <w:rsid w:val="00F31336"/>
    <w:rsid w:val="00FA0EBB"/>
    <w:rsid w:val="00FA54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6DCB4"/>
  <w15:docId w15:val="{5489D4B8-4A78-4AFE-9341-FF76BC3D6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C117E"/>
    <w:rPr>
      <w:color w:val="000000"/>
    </w:rPr>
  </w:style>
  <w:style w:type="paragraph" w:styleId="1">
    <w:name w:val="heading 1"/>
    <w:basedOn w:val="a"/>
    <w:link w:val="10"/>
    <w:uiPriority w:val="9"/>
    <w:qFormat/>
    <w:rsid w:val="0085113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C117E"/>
    <w:rPr>
      <w:color w:val="0066CC"/>
      <w:u w:val="single"/>
    </w:rPr>
  </w:style>
  <w:style w:type="character" w:customStyle="1" w:styleId="Bodytext">
    <w:name w:val="Body text_"/>
    <w:basedOn w:val="a0"/>
    <w:link w:val="11"/>
    <w:rsid w:val="00EC11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">
    <w:name w:val="Header or footer_"/>
    <w:basedOn w:val="a0"/>
    <w:link w:val="Headerorfooter0"/>
    <w:rsid w:val="00EC11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115pt">
    <w:name w:val="Header or footer + 11;5 pt"/>
    <w:basedOn w:val="Headerorfooter"/>
    <w:rsid w:val="00EC11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Heading1">
    <w:name w:val="Heading #1_"/>
    <w:basedOn w:val="a0"/>
    <w:link w:val="Heading10"/>
    <w:rsid w:val="00EC11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Bodytext2">
    <w:name w:val="Body text (2)_"/>
    <w:basedOn w:val="a0"/>
    <w:link w:val="Bodytext20"/>
    <w:rsid w:val="00EC11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Picturecaption">
    <w:name w:val="Picture caption_"/>
    <w:basedOn w:val="a0"/>
    <w:link w:val="Picturecaption0"/>
    <w:rsid w:val="00EC11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1">
    <w:name w:val="Основной текст1"/>
    <w:basedOn w:val="a"/>
    <w:link w:val="Bodytext"/>
    <w:rsid w:val="00EC117E"/>
    <w:pPr>
      <w:shd w:val="clear" w:color="auto" w:fill="FFFFFF"/>
      <w:spacing w:line="320" w:lineRule="exact"/>
      <w:ind w:hanging="340"/>
      <w:jc w:val="righ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EC117E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EC117E"/>
    <w:pPr>
      <w:shd w:val="clear" w:color="auto" w:fill="FFFFFF"/>
      <w:spacing w:before="1260" w:after="300" w:line="324" w:lineRule="exact"/>
      <w:ind w:hanging="1500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a"/>
    <w:link w:val="Bodytext2"/>
    <w:rsid w:val="00EC117E"/>
    <w:pPr>
      <w:shd w:val="clear" w:color="auto" w:fill="FFFFFF"/>
      <w:spacing w:before="900" w:line="320" w:lineRule="exact"/>
      <w:ind w:hanging="100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Picturecaption0">
    <w:name w:val="Picture caption"/>
    <w:basedOn w:val="a"/>
    <w:link w:val="Picturecaption"/>
    <w:rsid w:val="00EC117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Balloon Text"/>
    <w:basedOn w:val="a"/>
    <w:link w:val="a5"/>
    <w:uiPriority w:val="99"/>
    <w:semiHidden/>
    <w:unhideWhenUsed/>
    <w:rsid w:val="004C7D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7D71"/>
    <w:rPr>
      <w:rFonts w:ascii="Tahoma" w:hAnsi="Tahoma" w:cs="Tahoma"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51137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0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1848</Words>
  <Characters>10536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adverconsulting@gmail.com</dc:creator>
  <cp:lastModifiedBy>Батищева Алсу Гусамутдиновна</cp:lastModifiedBy>
  <cp:revision>27</cp:revision>
  <cp:lastPrinted>2021-02-01T07:29:00Z</cp:lastPrinted>
  <dcterms:created xsi:type="dcterms:W3CDTF">2020-01-30T11:10:00Z</dcterms:created>
  <dcterms:modified xsi:type="dcterms:W3CDTF">2021-02-01T13:19:00Z</dcterms:modified>
</cp:coreProperties>
</file>